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A9" w:rsidRPr="004C59D0" w:rsidRDefault="00B330A9">
      <w:pPr>
        <w:pStyle w:val="Heading1"/>
      </w:pPr>
      <w:r w:rsidRPr="004C59D0">
        <w:t>4254TM</w:t>
      </w:r>
      <w:r w:rsidRPr="004C59D0">
        <w:tab/>
        <w:t xml:space="preserve">TRESPA® METEON </w:t>
      </w:r>
      <w:r w:rsidR="00C76955" w:rsidRPr="004C59D0">
        <w:t xml:space="preserve">TS35 </w:t>
      </w:r>
      <w:r w:rsidRPr="004C59D0">
        <w:t>PANEL FACADE CLADDING</w:t>
      </w:r>
    </w:p>
    <w:p w:rsidR="00B330A9" w:rsidRPr="004C59D0" w:rsidRDefault="00B330A9"/>
    <w:p w:rsidR="00B330A9" w:rsidRPr="004C59D0" w:rsidRDefault="00B330A9">
      <w:pPr>
        <w:pStyle w:val="Heading2"/>
      </w:pPr>
      <w:r w:rsidRPr="004C59D0">
        <w:t>1.</w:t>
      </w:r>
      <w:r w:rsidRPr="004C59D0">
        <w:tab/>
        <w:t>GENERAL</w:t>
      </w:r>
    </w:p>
    <w:p w:rsidR="00B330A9" w:rsidRPr="004C59D0" w:rsidRDefault="00A05A99">
      <w:pPr>
        <w:rPr>
          <w:rStyle w:val="GuidanceNote"/>
        </w:rPr>
      </w:pPr>
      <w:r w:rsidRPr="004C59D0">
        <w:tab/>
      </w:r>
      <w:r w:rsidR="00B330A9" w:rsidRPr="004C59D0">
        <w:rPr>
          <w:rStyle w:val="GuidanceNote"/>
        </w:rPr>
        <w:t>If you have pre-customised this work section using the "questions and answers" provided as part of the downloading process, it may be necessary to amend some clauses to suit the final project-specific version.</w:t>
      </w:r>
    </w:p>
    <w:p w:rsidR="00B330A9" w:rsidRPr="004C59D0" w:rsidRDefault="00B330A9">
      <w:pPr>
        <w:rPr>
          <w:rStyle w:val="GuidanceNote"/>
        </w:rPr>
      </w:pPr>
    </w:p>
    <w:p w:rsidR="00B330A9" w:rsidRPr="004C59D0" w:rsidRDefault="00B330A9">
      <w:pPr>
        <w:rPr>
          <w:rStyle w:val="GuidanceNote"/>
        </w:rPr>
      </w:pPr>
      <w:r w:rsidRPr="004C59D0">
        <w:rPr>
          <w:rStyle w:val="GuidanceNote"/>
        </w:rPr>
        <w:tab/>
        <w:t>The section must still be checked and customised to suit the project being specified, by removing any other irrelevant details and adding project-specific details and selections.</w:t>
      </w:r>
    </w:p>
    <w:p w:rsidR="00B330A9" w:rsidRPr="004C59D0" w:rsidRDefault="00B330A9"/>
    <w:p w:rsidR="00B330A9" w:rsidRPr="004C59D0" w:rsidRDefault="00B330A9">
      <w:r w:rsidRPr="004C59D0">
        <w:tab/>
        <w:t xml:space="preserve">This section relates to the supply and installation of </w:t>
      </w:r>
      <w:r w:rsidRPr="004C59D0">
        <w:rPr>
          <w:b/>
        </w:rPr>
        <w:t>Trespa® Meteon</w:t>
      </w:r>
      <w:r w:rsidRPr="004C59D0">
        <w:t xml:space="preserve"> facade cladding systems.</w:t>
      </w:r>
    </w:p>
    <w:p w:rsidR="00B330A9" w:rsidRPr="004C59D0" w:rsidRDefault="00B330A9">
      <w:r w:rsidRPr="004C59D0">
        <w:tab/>
        <w:t>It includes:</w:t>
      </w:r>
    </w:p>
    <w:p w:rsidR="00B330A9" w:rsidRPr="004C59D0" w:rsidRDefault="00B330A9">
      <w:pPr>
        <w:ind w:left="1276" w:hanging="1276"/>
      </w:pPr>
      <w:r w:rsidRPr="004C59D0">
        <w:tab/>
        <w:t>-</w:t>
      </w:r>
      <w:r w:rsidRPr="004C59D0">
        <w:tab/>
        <w:t>Profix TS35 Panel Facade Cladding system</w:t>
      </w:r>
    </w:p>
    <w:p w:rsidR="00B330A9" w:rsidRPr="004C59D0" w:rsidRDefault="00A05A99">
      <w:pPr>
        <w:rPr>
          <w:rStyle w:val="GuidanceNote"/>
        </w:rPr>
      </w:pPr>
      <w:r w:rsidRPr="004C59D0">
        <w:tab/>
      </w:r>
      <w:r w:rsidR="00B330A9" w:rsidRPr="004C59D0">
        <w:rPr>
          <w:rStyle w:val="GuidanceNote"/>
        </w:rPr>
        <w:t>Modify or extend the above description to suit the project being specified.</w:t>
      </w:r>
    </w:p>
    <w:p w:rsidR="00B330A9" w:rsidRPr="004C59D0" w:rsidRDefault="00B330A9">
      <w:pPr>
        <w:rPr>
          <w:rStyle w:val="GuidanceNote"/>
        </w:rPr>
      </w:pPr>
    </w:p>
    <w:p w:rsidR="00B330A9" w:rsidRPr="004C59D0" w:rsidRDefault="00B330A9">
      <w:pPr>
        <w:rPr>
          <w:rStyle w:val="GuidanceNote"/>
        </w:rPr>
      </w:pPr>
      <w:r w:rsidRPr="004C59D0">
        <w:rPr>
          <w:rStyle w:val="GuidanceNote"/>
        </w:rPr>
        <w:tab/>
        <w:t>Where the cladding manufacturer prepares bracing schedules for their products, these lists should be used in preference to preparing your own bracing schedules.  Include them either in the specification or on the drawings.  This approach ensures the industry becomes familiar with one set of terminology for bracing elements.</w:t>
      </w:r>
    </w:p>
    <w:p w:rsidR="00B330A9" w:rsidRPr="004C59D0" w:rsidRDefault="00B330A9">
      <w:pPr>
        <w:rPr>
          <w:rStyle w:val="GuidanceNote"/>
        </w:rPr>
      </w:pPr>
    </w:p>
    <w:p w:rsidR="00B330A9" w:rsidRPr="004C59D0" w:rsidRDefault="00B330A9">
      <w:pPr>
        <w:rPr>
          <w:rStyle w:val="GuidanceNote"/>
        </w:rPr>
      </w:pPr>
      <w:r w:rsidRPr="004C59D0">
        <w:rPr>
          <w:rStyle w:val="GuidanceNote"/>
        </w:rPr>
        <w:tab/>
        <w:t xml:space="preserve">Trespa® Meteon facade cladding systems </w:t>
      </w:r>
      <w:r w:rsidR="008F1828" w:rsidRPr="004C59D0">
        <w:rPr>
          <w:rStyle w:val="GuidanceNote"/>
        </w:rPr>
        <w:t xml:space="preserve">are </w:t>
      </w:r>
      <w:r w:rsidRPr="004C59D0">
        <w:rPr>
          <w:rStyle w:val="GuidanceNote"/>
        </w:rPr>
        <w:t xml:space="preserve">concealed fixed multi rail facade systems, specifically designed to allow for ventilation, drainage and trans directional movement between </w:t>
      </w:r>
      <w:r w:rsidR="008F1828" w:rsidRPr="004C59D0">
        <w:rPr>
          <w:rStyle w:val="GuidanceNote"/>
        </w:rPr>
        <w:t xml:space="preserve">the rails and </w:t>
      </w:r>
      <w:r w:rsidRPr="004C59D0">
        <w:rPr>
          <w:rStyle w:val="GuidanceNote"/>
        </w:rPr>
        <w:t>Trespa Meteon panel.</w:t>
      </w:r>
    </w:p>
    <w:p w:rsidR="00B330A9" w:rsidRPr="004C59D0" w:rsidRDefault="00B330A9">
      <w:pPr>
        <w:rPr>
          <w:rStyle w:val="GuidanceNote"/>
        </w:rPr>
      </w:pPr>
      <w:r w:rsidRPr="004C59D0">
        <w:rPr>
          <w:rStyle w:val="GuidanceNote"/>
        </w:rPr>
        <w:tab/>
        <w:t>NOTE: Decortech Limited provide a design service for projects requiring Specific Design located in Very High Wind Zones and above.</w:t>
      </w:r>
    </w:p>
    <w:p w:rsidR="00B330A9" w:rsidRPr="004C59D0" w:rsidRDefault="00B330A9"/>
    <w:p w:rsidR="00B330A9" w:rsidRPr="004C59D0" w:rsidRDefault="00B330A9">
      <w:pPr>
        <w:pStyle w:val="Heading3"/>
      </w:pPr>
      <w:r w:rsidRPr="004C59D0">
        <w:t>1.1</w:t>
      </w:r>
      <w:r w:rsidRPr="004C59D0">
        <w:tab/>
        <w:t>RELATED WORK</w:t>
      </w:r>
    </w:p>
    <w:p w:rsidR="00B330A9" w:rsidRPr="004C59D0" w:rsidRDefault="00B330A9">
      <w:r w:rsidRPr="004C59D0">
        <w:tab/>
        <w:t>Refer to ~ for ~.</w:t>
      </w:r>
    </w:p>
    <w:p w:rsidR="00B330A9" w:rsidRPr="004C59D0" w:rsidRDefault="00A05A99">
      <w:pPr>
        <w:rPr>
          <w:rStyle w:val="GuidanceNote"/>
        </w:rPr>
      </w:pPr>
      <w:r w:rsidRPr="004C59D0">
        <w:tab/>
      </w:r>
      <w:r w:rsidR="00B330A9" w:rsidRPr="004C59D0">
        <w:rPr>
          <w:rStyle w:val="GuidanceNote"/>
        </w:rPr>
        <w:t>Include cross references to other sections where these contain related work.</w:t>
      </w:r>
    </w:p>
    <w:p w:rsidR="00B330A9" w:rsidRPr="004C59D0" w:rsidRDefault="00B330A9">
      <w:pPr>
        <w:rPr>
          <w:rStyle w:val="GuidanceNote"/>
        </w:rPr>
      </w:pPr>
      <w:r w:rsidRPr="004C59D0">
        <w:rPr>
          <w:rStyle w:val="GuidanceNote"/>
        </w:rPr>
        <w:tab/>
        <w:t>Refer to appropriate rigid air barrier section.</w:t>
      </w:r>
    </w:p>
    <w:p w:rsidR="00B330A9" w:rsidRPr="004C59D0" w:rsidRDefault="00B330A9">
      <w:pPr>
        <w:rPr>
          <w:rStyle w:val="GuidanceNote"/>
        </w:rPr>
      </w:pPr>
      <w:r w:rsidRPr="004C59D0">
        <w:rPr>
          <w:rStyle w:val="GuidanceNote"/>
        </w:rPr>
        <w:tab/>
        <w:t>Refer to section 4161 UNDERLAYS, FOIL AND DPC</w:t>
      </w:r>
    </w:p>
    <w:p w:rsidR="00B330A9" w:rsidRPr="004C59D0" w:rsidRDefault="00B330A9"/>
    <w:p w:rsidR="00B330A9" w:rsidRPr="004C59D0" w:rsidRDefault="00B330A9">
      <w:r w:rsidRPr="004C59D0">
        <w:tab/>
      </w:r>
      <w:r w:rsidRPr="004C59D0">
        <w:rPr>
          <w:b/>
        </w:rPr>
        <w:t>Documents</w:t>
      </w:r>
    </w:p>
    <w:p w:rsidR="00B330A9" w:rsidRPr="004C59D0" w:rsidRDefault="00B330A9"/>
    <w:p w:rsidR="00B330A9" w:rsidRPr="004C59D0" w:rsidRDefault="00B330A9">
      <w:pPr>
        <w:pStyle w:val="Heading3"/>
      </w:pPr>
      <w:r w:rsidRPr="004C59D0">
        <w:t>1.2</w:t>
      </w:r>
      <w:r w:rsidRPr="004C59D0">
        <w:tab/>
        <w:t>DOCUMENTS</w:t>
      </w:r>
    </w:p>
    <w:p w:rsidR="00B330A9" w:rsidRPr="004C59D0" w:rsidRDefault="00B330A9">
      <w:r w:rsidRPr="004C59D0">
        <w:tab/>
        <w:t>Refer to the general 1233 REFERENCED DOCUMENTS. The following documents are specifically referred to in this section:</w:t>
      </w:r>
    </w:p>
    <w:p w:rsidR="00B330A9" w:rsidRPr="004C59D0" w:rsidRDefault="00B330A9">
      <w:pPr>
        <w:ind w:left="2835" w:hanging="2835"/>
      </w:pPr>
      <w:r w:rsidRPr="004C59D0">
        <w:tab/>
      </w:r>
      <w:hyperlink r:id="rId7" w:history="1">
        <w:r w:rsidRPr="004C59D0">
          <w:rPr>
            <w:rStyle w:val="Hyperlink"/>
          </w:rPr>
          <w:t>NZBC B2</w:t>
        </w:r>
      </w:hyperlink>
      <w:r w:rsidRPr="004C59D0">
        <w:t>/AS1</w:t>
      </w:r>
      <w:r w:rsidRPr="004C59D0">
        <w:tab/>
        <w:t>Durability</w:t>
      </w:r>
    </w:p>
    <w:p w:rsidR="00B330A9" w:rsidRPr="004C59D0" w:rsidRDefault="00B330A9">
      <w:pPr>
        <w:ind w:left="2835" w:hanging="2835"/>
      </w:pPr>
      <w:r w:rsidRPr="004C59D0">
        <w:tab/>
      </w:r>
      <w:hyperlink r:id="rId8" w:history="1">
        <w:r w:rsidRPr="004C59D0">
          <w:rPr>
            <w:rStyle w:val="Hyperlink"/>
          </w:rPr>
          <w:t>NZBC E2</w:t>
        </w:r>
      </w:hyperlink>
      <w:r w:rsidRPr="004C59D0">
        <w:t>/AS1</w:t>
      </w:r>
      <w:r w:rsidRPr="004C59D0">
        <w:tab/>
        <w:t>External moisture</w:t>
      </w:r>
    </w:p>
    <w:p w:rsidR="00B330A9" w:rsidRPr="004C59D0" w:rsidRDefault="00B330A9">
      <w:pPr>
        <w:ind w:left="2835" w:hanging="2835"/>
      </w:pPr>
      <w:r w:rsidRPr="004C59D0">
        <w:tab/>
      </w:r>
      <w:hyperlink r:id="rId9" w:history="1">
        <w:r w:rsidRPr="004C59D0">
          <w:rPr>
            <w:rStyle w:val="Hyperlink"/>
          </w:rPr>
          <w:t>NZBC E2</w:t>
        </w:r>
      </w:hyperlink>
      <w:r w:rsidRPr="004C59D0">
        <w:t>/VM1</w:t>
      </w:r>
      <w:r w:rsidRPr="004C59D0">
        <w:tab/>
        <w:t>External moisture</w:t>
      </w:r>
    </w:p>
    <w:p w:rsidR="00B330A9" w:rsidRPr="004C59D0" w:rsidRDefault="00B330A9">
      <w:pPr>
        <w:ind w:left="2835" w:hanging="2835"/>
      </w:pPr>
      <w:r w:rsidRPr="004C59D0">
        <w:tab/>
      </w:r>
      <w:hyperlink r:id="rId10" w:history="1">
        <w:r w:rsidRPr="004C59D0">
          <w:rPr>
            <w:rStyle w:val="Hyperlink"/>
          </w:rPr>
          <w:t>AS/NZS 1170.2</w:t>
        </w:r>
      </w:hyperlink>
      <w:r w:rsidRPr="004C59D0">
        <w:tab/>
        <w:t>Structural design actions - Wind actions</w:t>
      </w:r>
    </w:p>
    <w:p w:rsidR="00B330A9" w:rsidRPr="004C59D0" w:rsidRDefault="00B330A9">
      <w:pPr>
        <w:ind w:left="2835" w:hanging="2835"/>
      </w:pPr>
      <w:r w:rsidRPr="004C59D0">
        <w:tab/>
      </w:r>
      <w:hyperlink r:id="rId11" w:history="1">
        <w:r w:rsidRPr="004C59D0">
          <w:rPr>
            <w:rStyle w:val="Hyperlink"/>
          </w:rPr>
          <w:t>AS/NZS 1170</w:t>
        </w:r>
      </w:hyperlink>
      <w:r w:rsidRPr="004C59D0">
        <w:t>.5</w:t>
      </w:r>
      <w:r w:rsidRPr="004C59D0">
        <w:tab/>
        <w:t>Structural design actions - Earthquake actions - New Zealand</w:t>
      </w:r>
    </w:p>
    <w:p w:rsidR="00B330A9" w:rsidRPr="004C59D0" w:rsidRDefault="00B330A9">
      <w:pPr>
        <w:ind w:left="2835" w:hanging="2835"/>
      </w:pPr>
      <w:r w:rsidRPr="004C59D0">
        <w:tab/>
      </w:r>
      <w:hyperlink r:id="rId12" w:history="1">
        <w:r w:rsidRPr="004C59D0">
          <w:rPr>
            <w:rStyle w:val="Hyperlink"/>
          </w:rPr>
          <w:t>NZS 3602</w:t>
        </w:r>
      </w:hyperlink>
      <w:r w:rsidRPr="004C59D0">
        <w:tab/>
        <w:t>Timber and wood-based products for use in building</w:t>
      </w:r>
    </w:p>
    <w:p w:rsidR="00B330A9" w:rsidRPr="004C59D0" w:rsidRDefault="00B330A9">
      <w:pPr>
        <w:ind w:left="2835" w:hanging="2835"/>
      </w:pPr>
      <w:r w:rsidRPr="004C59D0">
        <w:tab/>
      </w:r>
      <w:hyperlink r:id="rId13" w:history="1">
        <w:r w:rsidRPr="004C59D0">
          <w:rPr>
            <w:rStyle w:val="Hyperlink"/>
          </w:rPr>
          <w:t>NZS 3604</w:t>
        </w:r>
      </w:hyperlink>
      <w:r w:rsidRPr="004C59D0">
        <w:tab/>
        <w:t>Timber-framed buildings</w:t>
      </w:r>
    </w:p>
    <w:p w:rsidR="00B330A9" w:rsidRPr="004C59D0" w:rsidRDefault="00B330A9">
      <w:pPr>
        <w:ind w:left="2835" w:hanging="2835"/>
      </w:pPr>
      <w:r w:rsidRPr="004C59D0">
        <w:tab/>
      </w:r>
      <w:hyperlink r:id="rId14" w:history="1">
        <w:r w:rsidRPr="004C59D0">
          <w:rPr>
            <w:rStyle w:val="Hyperlink"/>
          </w:rPr>
          <w:t>AS/NZS 4284</w:t>
        </w:r>
      </w:hyperlink>
      <w:r w:rsidRPr="004C59D0">
        <w:tab/>
        <w:t>Testing of building facades</w:t>
      </w:r>
    </w:p>
    <w:p w:rsidR="00B330A9" w:rsidRPr="004C59D0" w:rsidRDefault="00B330A9">
      <w:pPr>
        <w:ind w:left="2835" w:hanging="2835"/>
      </w:pPr>
      <w:r w:rsidRPr="004C59D0">
        <w:tab/>
      </w:r>
      <w:hyperlink r:id="rId15" w:history="1">
        <w:r w:rsidRPr="004C59D0">
          <w:rPr>
            <w:rStyle w:val="Hyperlink"/>
          </w:rPr>
          <w:t>AS/NZS ISO 9001</w:t>
        </w:r>
      </w:hyperlink>
      <w:r w:rsidRPr="004C59D0">
        <w:tab/>
        <w:t>Quality management systems - Requirements</w:t>
      </w:r>
    </w:p>
    <w:p w:rsidR="00B330A9" w:rsidRPr="004C59D0" w:rsidRDefault="00B330A9">
      <w:pPr>
        <w:ind w:left="2835" w:hanging="2835"/>
      </w:pPr>
      <w:r w:rsidRPr="004C59D0">
        <w:tab/>
        <w:t>ISO 105 A02</w:t>
      </w:r>
      <w:r w:rsidRPr="004C59D0">
        <w:tab/>
        <w:t>Textiles -- Tests for colour fastness -- Part A02: Grey scale for assessing change in colour</w:t>
      </w:r>
    </w:p>
    <w:p w:rsidR="00B330A9" w:rsidRPr="004C59D0" w:rsidRDefault="00B330A9">
      <w:pPr>
        <w:ind w:left="2835" w:hanging="2835"/>
      </w:pPr>
      <w:r w:rsidRPr="004C59D0">
        <w:tab/>
        <w:t>ISO 14001</w:t>
      </w:r>
      <w:r w:rsidRPr="004C59D0">
        <w:tab/>
        <w:t>Environmental management systems - Requirements with guidance for use</w:t>
      </w:r>
    </w:p>
    <w:p w:rsidR="00B330A9" w:rsidRPr="004C59D0" w:rsidRDefault="00B330A9">
      <w:pPr>
        <w:ind w:left="2835" w:hanging="2835"/>
      </w:pPr>
      <w:r w:rsidRPr="004C59D0">
        <w:tab/>
        <w:t>EN 13501-1</w:t>
      </w:r>
      <w:r w:rsidRPr="004C59D0">
        <w:tab/>
        <w:t>Fire classification of construction products and building elements - Classification using test data from reaction to fire tests</w:t>
      </w:r>
    </w:p>
    <w:p w:rsidR="00B330A9" w:rsidRPr="004C59D0" w:rsidRDefault="00A05A99">
      <w:pPr>
        <w:rPr>
          <w:rStyle w:val="GuidanceNote"/>
        </w:rPr>
      </w:pPr>
      <w:r w:rsidRPr="004C59D0">
        <w:tab/>
      </w:r>
      <w:r w:rsidR="00B330A9" w:rsidRPr="004C59D0">
        <w:rPr>
          <w:rStyle w:val="GuidanceNote"/>
        </w:rPr>
        <w:t>Delete from the DOCUMENTS clause any document not cited. List any additional cited documents.</w:t>
      </w:r>
    </w:p>
    <w:p w:rsidR="00B330A9" w:rsidRPr="004C59D0" w:rsidRDefault="00B330A9">
      <w:pPr>
        <w:rPr>
          <w:rStyle w:val="GuidanceNote"/>
        </w:rPr>
      </w:pPr>
      <w:r w:rsidRPr="004C59D0">
        <w:rPr>
          <w:rStyle w:val="GuidanceNote"/>
        </w:rPr>
        <w:tab/>
        <w:t>The following are related documents and if referred to in the work section need to be added to the list of DOCUMENTS.</w:t>
      </w:r>
    </w:p>
    <w:p w:rsidR="00B330A9" w:rsidRPr="004C59D0" w:rsidRDefault="00B330A9">
      <w:pPr>
        <w:ind w:left="2835" w:hanging="2835"/>
        <w:rPr>
          <w:rStyle w:val="GuidanceNote"/>
        </w:rPr>
      </w:pPr>
      <w:r w:rsidRPr="004C59D0">
        <w:rPr>
          <w:rStyle w:val="GuidanceNote"/>
        </w:rPr>
        <w:tab/>
        <w:t>BANZ BU  407</w:t>
      </w:r>
      <w:r w:rsidRPr="004C59D0">
        <w:rPr>
          <w:rStyle w:val="GuidanceNote"/>
        </w:rPr>
        <w:tab/>
        <w:t>Walls on exposed  sites</w:t>
      </w:r>
    </w:p>
    <w:p w:rsidR="00B330A9" w:rsidRPr="004C59D0" w:rsidRDefault="00B330A9"/>
    <w:p w:rsidR="00B330A9" w:rsidRPr="004C59D0" w:rsidRDefault="00B330A9">
      <w:pPr>
        <w:pStyle w:val="Heading3"/>
      </w:pPr>
      <w:r w:rsidRPr="004C59D0">
        <w:t>1.3</w:t>
      </w:r>
      <w:r w:rsidRPr="004C59D0">
        <w:tab/>
        <w:t>MANUFACTURER/SUPPLIER DOCUMENTS - GENERAL</w:t>
      </w:r>
    </w:p>
    <w:p w:rsidR="00B330A9" w:rsidRPr="004C59D0" w:rsidRDefault="00B330A9">
      <w:r w:rsidRPr="004C59D0">
        <w:tab/>
        <w:t xml:space="preserve">Manufacturer's and supplier's documents relating to this part of the </w:t>
      </w:r>
      <w:proofErr w:type="gramStart"/>
      <w:r w:rsidRPr="004C59D0">
        <w:t>work :</w:t>
      </w:r>
      <w:proofErr w:type="gramEnd"/>
    </w:p>
    <w:p w:rsidR="00B330A9" w:rsidRPr="004C59D0" w:rsidRDefault="00B330A9" w:rsidP="004C59D0">
      <w:pPr>
        <w:rPr>
          <w:strike/>
        </w:rPr>
      </w:pPr>
      <w:r w:rsidRPr="004C59D0">
        <w:tab/>
      </w:r>
    </w:p>
    <w:p w:rsidR="00B330A9" w:rsidRPr="004C59D0" w:rsidRDefault="00B330A9">
      <w:r w:rsidRPr="004C59D0">
        <w:tab/>
        <w:t>ISO 14001:2004 Certificate of Approval RQA658417</w:t>
      </w:r>
    </w:p>
    <w:p w:rsidR="008F1828" w:rsidRPr="004C59D0" w:rsidRDefault="008F1828" w:rsidP="004C59D0">
      <w:r w:rsidRPr="004C59D0">
        <w:tab/>
        <w:t xml:space="preserve">Trespa® Meteon® grey Scale Rating (Florida cycle) </w:t>
      </w:r>
    </w:p>
    <w:p w:rsidR="00B330A9" w:rsidRPr="004C59D0" w:rsidRDefault="00B330A9">
      <w:r w:rsidRPr="004C59D0">
        <w:tab/>
        <w:t>Trespa Maintenance Schedule</w:t>
      </w:r>
    </w:p>
    <w:p w:rsidR="00B330A9" w:rsidRPr="004C59D0" w:rsidRDefault="00B330A9"/>
    <w:p w:rsidR="00B330A9" w:rsidRPr="004C59D0" w:rsidRDefault="00B330A9">
      <w:pPr>
        <w:pStyle w:val="Heading3"/>
      </w:pPr>
      <w:r w:rsidRPr="004C59D0">
        <w:lastRenderedPageBreak/>
        <w:t>1.4</w:t>
      </w:r>
      <w:r w:rsidRPr="004C59D0">
        <w:tab/>
        <w:t>MANUFACTURER/SUPPLIER DOCUMENTS - FOR PROFIX TS35</w:t>
      </w:r>
    </w:p>
    <w:p w:rsidR="00B330A9" w:rsidRPr="004C59D0" w:rsidRDefault="00B330A9" w:rsidP="008F1828">
      <w:r w:rsidRPr="004C59D0">
        <w:tab/>
      </w:r>
      <w:proofErr w:type="gramStart"/>
      <w:r w:rsidR="008F1828" w:rsidRPr="004C59D0">
        <w:t>FAL Test Report No.</w:t>
      </w:r>
      <w:proofErr w:type="gramEnd"/>
      <w:r w:rsidR="008F1828" w:rsidRPr="004C59D0">
        <w:t xml:space="preserve"> T393 </w:t>
      </w:r>
      <w:r w:rsidRPr="004C59D0">
        <w:t xml:space="preserve">Tested and compliant with </w:t>
      </w:r>
      <w:hyperlink r:id="rId16" w:history="1">
        <w:r w:rsidRPr="004C59D0">
          <w:rPr>
            <w:rStyle w:val="Hyperlink"/>
          </w:rPr>
          <w:t>NZBC E2</w:t>
        </w:r>
      </w:hyperlink>
      <w:r w:rsidRPr="004C59D0">
        <w:t>/VM1 Verification Method</w:t>
      </w:r>
    </w:p>
    <w:p w:rsidR="00B330A9" w:rsidRPr="004C59D0" w:rsidRDefault="00B330A9">
      <w:r w:rsidRPr="004C59D0">
        <w:tab/>
      </w:r>
      <w:proofErr w:type="gramStart"/>
      <w:r w:rsidR="008F1828" w:rsidRPr="004C59D0">
        <w:t>FAL</w:t>
      </w:r>
      <w:r w:rsidRPr="004C59D0">
        <w:t xml:space="preserve"> Test Report No.</w:t>
      </w:r>
      <w:proofErr w:type="gramEnd"/>
      <w:r w:rsidRPr="004C59D0">
        <w:t xml:space="preserve"> T394</w:t>
      </w:r>
    </w:p>
    <w:p w:rsidR="00B330A9" w:rsidRPr="004C59D0" w:rsidRDefault="00B330A9">
      <w:r w:rsidRPr="004C59D0">
        <w:tab/>
      </w:r>
      <w:r w:rsidR="008F1828" w:rsidRPr="004C59D0">
        <w:t>LBA</w:t>
      </w:r>
      <w:r w:rsidRPr="004C59D0">
        <w:t xml:space="preserve"> Durability Appraisal Report No. 11976</w:t>
      </w:r>
    </w:p>
    <w:p w:rsidR="00B330A9" w:rsidRPr="004C59D0" w:rsidRDefault="00B330A9" w:rsidP="004C59D0">
      <w:r w:rsidRPr="004C59D0">
        <w:tab/>
      </w:r>
      <w:proofErr w:type="gramStart"/>
      <w:r w:rsidR="008F1828" w:rsidRPr="004C59D0">
        <w:t>FDS</w:t>
      </w:r>
      <w:r w:rsidRPr="004C59D0">
        <w:t xml:space="preserve"> PS2 Report No.</w:t>
      </w:r>
      <w:proofErr w:type="gramEnd"/>
      <w:r w:rsidRPr="004C59D0">
        <w:t xml:space="preserve"> FD221</w:t>
      </w:r>
    </w:p>
    <w:p w:rsidR="008F1828" w:rsidRPr="004C59D0" w:rsidRDefault="008F1828">
      <w:r w:rsidRPr="004C59D0">
        <w:tab/>
        <w:t>Profix TS35 Technical Details</w:t>
      </w:r>
    </w:p>
    <w:p w:rsidR="008F1828" w:rsidRPr="004C59D0" w:rsidRDefault="008F1828">
      <w:r w:rsidRPr="004C59D0">
        <w:tab/>
      </w:r>
      <w:r w:rsidR="00277AD8" w:rsidRPr="004C59D0">
        <w:t xml:space="preserve">Profix </w:t>
      </w:r>
      <w:r w:rsidRPr="004C59D0">
        <w:t>TS35 Installation Manual</w:t>
      </w:r>
    </w:p>
    <w:p w:rsidR="00B330A9" w:rsidRPr="004C59D0" w:rsidRDefault="00A05A99">
      <w:pPr>
        <w:rPr>
          <w:rStyle w:val="GuidanceNote"/>
        </w:rPr>
      </w:pPr>
      <w:r w:rsidRPr="004C59D0">
        <w:tab/>
      </w:r>
      <w:r w:rsidR="00B330A9" w:rsidRPr="004C59D0">
        <w:rPr>
          <w:rStyle w:val="GuidanceNote"/>
        </w:rPr>
        <w:t>Manufacturer's documents specific to Profix TS 35 product.</w:t>
      </w:r>
    </w:p>
    <w:p w:rsidR="008F1828" w:rsidRPr="004C59D0" w:rsidRDefault="008F1828">
      <w:pPr>
        <w:rPr>
          <w:rStyle w:val="GuidanceNote"/>
        </w:rPr>
      </w:pPr>
    </w:p>
    <w:p w:rsidR="008F1828" w:rsidRPr="004C59D0" w:rsidRDefault="008F1828" w:rsidP="008F1828">
      <w:r w:rsidRPr="004C59D0">
        <w:tab/>
        <w:t>Manufacturer/supplier contact details</w:t>
      </w:r>
    </w:p>
    <w:p w:rsidR="008F1828" w:rsidRPr="004C59D0" w:rsidRDefault="008F1828" w:rsidP="008F1828">
      <w:r w:rsidRPr="004C59D0">
        <w:tab/>
        <w:t>Company:</w:t>
      </w:r>
      <w:r w:rsidRPr="004C59D0">
        <w:tab/>
      </w:r>
      <w:r w:rsidRPr="004C59D0">
        <w:rPr>
          <w:b/>
        </w:rPr>
        <w:t>Decortech Limited</w:t>
      </w:r>
    </w:p>
    <w:p w:rsidR="008F1828" w:rsidRPr="004C59D0" w:rsidRDefault="008F1828" w:rsidP="008F1828">
      <w:pPr>
        <w:ind w:left="2835" w:hanging="2835"/>
      </w:pPr>
      <w:r w:rsidRPr="004C59D0">
        <w:tab/>
        <w:t>Web:</w:t>
      </w:r>
      <w:r w:rsidRPr="004C59D0">
        <w:tab/>
      </w:r>
      <w:hyperlink r:id="rId17" w:history="1">
        <w:r w:rsidRPr="004C59D0">
          <w:rPr>
            <w:rStyle w:val="Hyperlink"/>
          </w:rPr>
          <w:t>www.decortechexteriors.co.nz</w:t>
        </w:r>
      </w:hyperlink>
    </w:p>
    <w:p w:rsidR="008F1828" w:rsidRPr="004C59D0" w:rsidRDefault="008F1828" w:rsidP="008F1828">
      <w:pPr>
        <w:ind w:left="2835" w:hanging="2835"/>
      </w:pPr>
      <w:r w:rsidRPr="004C59D0">
        <w:tab/>
        <w:t>Email:</w:t>
      </w:r>
      <w:r w:rsidRPr="004C59D0">
        <w:tab/>
        <w:t>info@decortech.co.nz</w:t>
      </w:r>
    </w:p>
    <w:p w:rsidR="008F1828" w:rsidRPr="004C59D0" w:rsidRDefault="008F1828" w:rsidP="008F1828">
      <w:pPr>
        <w:ind w:left="2835" w:hanging="2835"/>
      </w:pPr>
      <w:r w:rsidRPr="004C59D0">
        <w:tab/>
        <w:t>Freephone:</w:t>
      </w:r>
      <w:r w:rsidRPr="004C59D0">
        <w:tab/>
        <w:t>0800 211 311</w:t>
      </w:r>
    </w:p>
    <w:p w:rsidR="008F1828" w:rsidRPr="004C59D0" w:rsidRDefault="008F1828" w:rsidP="008F1828">
      <w:pPr>
        <w:rPr>
          <w:rStyle w:val="GuidanceNote"/>
        </w:rPr>
      </w:pPr>
      <w:r w:rsidRPr="004C59D0">
        <w:tab/>
      </w:r>
      <w:r w:rsidRPr="004C59D0">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system.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8F1828" w:rsidRPr="004C59D0" w:rsidRDefault="008F1828">
      <w:pPr>
        <w:rPr>
          <w:rStyle w:val="GuidanceNote"/>
        </w:rPr>
      </w:pPr>
    </w:p>
    <w:p w:rsidR="00B330A9" w:rsidRPr="004C59D0" w:rsidRDefault="00B330A9"/>
    <w:p w:rsidR="00B330A9" w:rsidRPr="004C59D0" w:rsidRDefault="00B330A9">
      <w:r w:rsidRPr="004C59D0">
        <w:tab/>
      </w:r>
      <w:r w:rsidRPr="004C59D0">
        <w:rPr>
          <w:b/>
        </w:rPr>
        <w:t>Warranties</w:t>
      </w:r>
    </w:p>
    <w:p w:rsidR="00B330A9" w:rsidRPr="004C59D0" w:rsidRDefault="00B330A9"/>
    <w:p w:rsidR="00B330A9" w:rsidRPr="004C59D0" w:rsidRDefault="00B330A9">
      <w:pPr>
        <w:pStyle w:val="Heading3"/>
      </w:pPr>
      <w:r w:rsidRPr="004C59D0">
        <w:t>1.5</w:t>
      </w:r>
      <w:r w:rsidRPr="004C59D0">
        <w:tab/>
        <w:t>WARRANTY - MANUFACTURER/SUPPLIER</w:t>
      </w:r>
    </w:p>
    <w:p w:rsidR="00B330A9" w:rsidRPr="004C59D0" w:rsidRDefault="00B330A9">
      <w:r w:rsidRPr="004C59D0">
        <w:tab/>
        <w:t>Provide a material manufacturer/supplier warranty:</w:t>
      </w:r>
    </w:p>
    <w:p w:rsidR="00B330A9" w:rsidRPr="004C59D0" w:rsidRDefault="00B330A9">
      <w:r w:rsidRPr="004C59D0">
        <w:tab/>
        <w:t>10 years: For Trespa® Meteon Facade Cladding and accessories</w:t>
      </w:r>
    </w:p>
    <w:p w:rsidR="00B330A9" w:rsidRPr="004C59D0" w:rsidRDefault="00B330A9"/>
    <w:p w:rsidR="00B330A9" w:rsidRPr="004C59D0" w:rsidRDefault="00B330A9">
      <w:pPr>
        <w:ind w:left="1276" w:hanging="1276"/>
      </w:pPr>
      <w:r w:rsidRPr="004C59D0">
        <w:tab/>
        <w:t>-</w:t>
      </w:r>
      <w:r w:rsidRPr="004C59D0">
        <w:tab/>
        <w:t>Provide warranty for</w:t>
      </w:r>
      <w:r w:rsidR="008F1828" w:rsidRPr="004C59D0">
        <w:t xml:space="preserve"> Profix TS35</w:t>
      </w:r>
      <w:r w:rsidRPr="004C59D0">
        <w:t xml:space="preserve"> façade system in the form of a site specific producer statement to commence from the date of practical completion of the contract works.</w:t>
      </w:r>
    </w:p>
    <w:p w:rsidR="00B330A9" w:rsidRPr="004C59D0" w:rsidRDefault="00B330A9">
      <w:pPr>
        <w:ind w:left="1276" w:hanging="1276"/>
      </w:pPr>
      <w:r w:rsidRPr="004C59D0">
        <w:tab/>
        <w:t>-</w:t>
      </w:r>
      <w:r w:rsidRPr="004C59D0">
        <w:tab/>
        <w:t xml:space="preserve">Provide manufacturer's warranty for the Trespa Panel on the </w:t>
      </w:r>
      <w:r w:rsidR="004C59D0" w:rsidRPr="004C59D0">
        <w:t>manufacturer’s</w:t>
      </w:r>
      <w:r w:rsidRPr="004C59D0">
        <w:t xml:space="preserve"> standard form to commence from the date of purchase.</w:t>
      </w:r>
    </w:p>
    <w:p w:rsidR="00B330A9" w:rsidRPr="004C59D0" w:rsidRDefault="00B330A9">
      <w:r w:rsidRPr="004C59D0">
        <w:tab/>
        <w:t>Refer to the general 1237 WARRANTIES for additional requirements.</w:t>
      </w:r>
    </w:p>
    <w:p w:rsidR="00B330A9" w:rsidRPr="004C59D0" w:rsidRDefault="00A05A99">
      <w:pPr>
        <w:rPr>
          <w:rStyle w:val="GuidanceNote"/>
        </w:rPr>
      </w:pPr>
      <w:r w:rsidRPr="004C59D0">
        <w:tab/>
      </w:r>
      <w:r w:rsidR="00B330A9" w:rsidRPr="004C59D0">
        <w:rPr>
          <w:rStyle w:val="GuidanceNote"/>
        </w:rPr>
        <w:t>Modify or expand the clause to suit project or manufacturer/supplier requirements, options include:</w:t>
      </w:r>
    </w:p>
    <w:p w:rsidR="00B330A9" w:rsidRPr="004C59D0" w:rsidRDefault="00B330A9">
      <w:pPr>
        <w:ind w:left="1276" w:hanging="1276"/>
        <w:rPr>
          <w:rStyle w:val="GuidanceNote"/>
        </w:rPr>
      </w:pPr>
      <w:r w:rsidRPr="004C59D0">
        <w:rPr>
          <w:rStyle w:val="GuidanceNote"/>
        </w:rPr>
        <w:tab/>
        <w:t>-</w:t>
      </w:r>
      <w:r w:rsidRPr="004C59D0">
        <w:rPr>
          <w:rStyle w:val="GuidanceNote"/>
        </w:rPr>
        <w:tab/>
        <w:t>Change the standard form to be used (check with the manufacturer/supplier, use the general section 1237WA WARRANTY AGREEMENT if required)</w:t>
      </w:r>
    </w:p>
    <w:p w:rsidR="00B330A9" w:rsidRPr="004C59D0" w:rsidRDefault="00B330A9">
      <w:pPr>
        <w:ind w:left="1276" w:hanging="1276"/>
        <w:rPr>
          <w:rStyle w:val="GuidanceNote"/>
        </w:rPr>
      </w:pPr>
      <w:r w:rsidRPr="004C59D0">
        <w:rPr>
          <w:rStyle w:val="GuidanceNote"/>
        </w:rPr>
        <w:tab/>
        <w:t>-</w:t>
      </w:r>
      <w:r w:rsidRPr="004C59D0">
        <w:rPr>
          <w:rStyle w:val="GuidanceNote"/>
        </w:rPr>
        <w:tab/>
        <w:t>Commence the warranty from the date of purchase (check with the manufacturer/supplier)</w:t>
      </w:r>
    </w:p>
    <w:p w:rsidR="00B330A9" w:rsidRPr="004C59D0" w:rsidRDefault="00B330A9"/>
    <w:p w:rsidR="00B330A9" w:rsidRPr="004C59D0" w:rsidRDefault="00B330A9">
      <w:pPr>
        <w:pStyle w:val="Heading3"/>
      </w:pPr>
      <w:r w:rsidRPr="004C59D0">
        <w:t>1.6</w:t>
      </w:r>
      <w:r w:rsidRPr="004C59D0">
        <w:tab/>
        <w:t>WARRANTY - INSTALLER/APPLICATOR</w:t>
      </w:r>
    </w:p>
    <w:p w:rsidR="00B330A9" w:rsidRPr="004C59D0" w:rsidRDefault="00B330A9">
      <w:r w:rsidRPr="004C59D0">
        <w:tab/>
        <w:t>Provide an installer/applicator warranty:</w:t>
      </w:r>
    </w:p>
    <w:p w:rsidR="00B330A9" w:rsidRPr="004C59D0" w:rsidRDefault="00B330A9">
      <w:r w:rsidRPr="004C59D0">
        <w:tab/>
        <w:t>2 years: For installation</w:t>
      </w:r>
    </w:p>
    <w:p w:rsidR="00B330A9" w:rsidRPr="004C59D0" w:rsidRDefault="00B330A9"/>
    <w:p w:rsidR="00B330A9" w:rsidRPr="004C59D0" w:rsidRDefault="00B330A9" w:rsidP="004C59D0">
      <w:pPr>
        <w:ind w:left="1276" w:hanging="1276"/>
      </w:pPr>
      <w:r w:rsidRPr="004C59D0">
        <w:tab/>
        <w:t>-</w:t>
      </w:r>
      <w:r w:rsidRPr="004C59D0">
        <w:tab/>
        <w:t>Provide warranty for the installation of the facade system in the form of a site specific producer statement (PS3 Construct) to commence from the date of practical completion of the contract works.</w:t>
      </w:r>
    </w:p>
    <w:p w:rsidR="00B330A9" w:rsidRPr="004C59D0" w:rsidRDefault="00B330A9"/>
    <w:p w:rsidR="00B330A9" w:rsidRPr="004C59D0" w:rsidRDefault="00B330A9">
      <w:r w:rsidRPr="004C59D0">
        <w:tab/>
        <w:t>Refer to the general 1237 WARRANTIES for additional requirements.</w:t>
      </w:r>
    </w:p>
    <w:p w:rsidR="00B330A9" w:rsidRPr="004C59D0" w:rsidRDefault="00A05A99">
      <w:pPr>
        <w:rPr>
          <w:rStyle w:val="GuidanceNote"/>
        </w:rPr>
      </w:pPr>
      <w:r w:rsidRPr="004C59D0">
        <w:tab/>
      </w:r>
      <w:r w:rsidR="00B330A9" w:rsidRPr="004C59D0">
        <w:rPr>
          <w:rStyle w:val="GuidanceNote"/>
        </w:rPr>
        <w:t>Check general section 1237 WARRANTIES for the date of commencement of warranties; which is normally practical completion of the contract.  Refer to the chosen conditions of contract as it may also contain information on warranties/guarantees.</w:t>
      </w:r>
    </w:p>
    <w:p w:rsidR="00B330A9" w:rsidRPr="004C59D0" w:rsidRDefault="00B330A9"/>
    <w:p w:rsidR="00B330A9" w:rsidRPr="004C59D0" w:rsidRDefault="00B330A9">
      <w:r w:rsidRPr="004C59D0">
        <w:tab/>
      </w:r>
      <w:r w:rsidRPr="004C59D0">
        <w:rPr>
          <w:b/>
        </w:rPr>
        <w:t>Requirements</w:t>
      </w:r>
    </w:p>
    <w:p w:rsidR="00B330A9" w:rsidRPr="004C59D0" w:rsidRDefault="00A05A99">
      <w:pPr>
        <w:rPr>
          <w:rStyle w:val="GuidanceNote"/>
        </w:rPr>
      </w:pPr>
      <w:r w:rsidRPr="004C59D0">
        <w:tab/>
      </w:r>
      <w:r w:rsidR="00B330A9" w:rsidRPr="004C59D0">
        <w:rPr>
          <w:rStyle w:val="GuidanceNote"/>
        </w:rPr>
        <w:t>Contact Decortech Limited for technical advice before proceeding with specification of Trespa and Profix system.</w:t>
      </w:r>
    </w:p>
    <w:p w:rsidR="00B330A9" w:rsidRPr="004C59D0" w:rsidRDefault="00B330A9"/>
    <w:p w:rsidR="00B330A9" w:rsidRPr="004C59D0" w:rsidRDefault="00B330A9">
      <w:pPr>
        <w:pStyle w:val="Heading3"/>
      </w:pPr>
      <w:r w:rsidRPr="004C59D0">
        <w:t>1.7</w:t>
      </w:r>
      <w:r w:rsidRPr="004C59D0">
        <w:tab/>
        <w:t>QUALIFICATIONS</w:t>
      </w:r>
    </w:p>
    <w:p w:rsidR="00B330A9" w:rsidRPr="004C59D0" w:rsidRDefault="00B330A9">
      <w:r w:rsidRPr="004C59D0">
        <w:tab/>
        <w:t>Installers to be approved installers only trained and approved by Decortech Limited.  If requested provide evidence of qualification / experience prior to commencing work.</w:t>
      </w:r>
    </w:p>
    <w:p w:rsidR="00B330A9" w:rsidRPr="004C59D0" w:rsidRDefault="00A05A99">
      <w:pPr>
        <w:rPr>
          <w:rStyle w:val="GuidanceNote"/>
        </w:rPr>
      </w:pPr>
      <w:r w:rsidRPr="004C59D0">
        <w:tab/>
      </w:r>
      <w:r w:rsidR="00B330A9" w:rsidRPr="004C59D0">
        <w:rPr>
          <w:rStyle w:val="GuidanceNote"/>
        </w:rPr>
        <w:t>Contact Decortech for a list of approved installers.</w:t>
      </w:r>
    </w:p>
    <w:p w:rsidR="00B330A9" w:rsidRPr="004C59D0" w:rsidRDefault="00B330A9"/>
    <w:p w:rsidR="00B330A9" w:rsidRPr="004C59D0" w:rsidRDefault="00B330A9">
      <w:pPr>
        <w:pStyle w:val="Heading3"/>
      </w:pPr>
      <w:r w:rsidRPr="004C59D0">
        <w:t>1.8</w:t>
      </w:r>
      <w:r w:rsidRPr="004C59D0">
        <w:tab/>
        <w:t>NO SUBSTITUTIONS</w:t>
      </w:r>
    </w:p>
    <w:p w:rsidR="00B330A9" w:rsidRPr="004C59D0" w:rsidRDefault="00B330A9">
      <w:r w:rsidRPr="004C59D0">
        <w:tab/>
        <w:t>Substitutions are not permitted to any specified system, or associated components and products.</w:t>
      </w:r>
    </w:p>
    <w:p w:rsidR="00B330A9" w:rsidRPr="004C59D0" w:rsidRDefault="00B330A9"/>
    <w:p w:rsidR="00B330A9" w:rsidRPr="004C59D0" w:rsidRDefault="00B330A9">
      <w:pPr>
        <w:pStyle w:val="Heading3"/>
      </w:pPr>
      <w:r w:rsidRPr="004C59D0">
        <w:lastRenderedPageBreak/>
        <w:t>1.9</w:t>
      </w:r>
      <w:r w:rsidRPr="004C59D0">
        <w:tab/>
        <w:t>SAMPLES</w:t>
      </w:r>
    </w:p>
    <w:p w:rsidR="00B330A9" w:rsidRPr="004C59D0" w:rsidRDefault="00B330A9">
      <w:r w:rsidRPr="004C59D0">
        <w:tab/>
        <w:t>Refer to the general 1270 CONSTRUCTION for details of how samples will be reviewed.</w:t>
      </w:r>
    </w:p>
    <w:p w:rsidR="00B330A9" w:rsidRPr="004C59D0" w:rsidRDefault="00B330A9">
      <w:r w:rsidRPr="004C59D0">
        <w:tab/>
        <w:t>Provide the following samples for review by the Contract Administrator:</w:t>
      </w:r>
    </w:p>
    <w:p w:rsidR="00B330A9" w:rsidRPr="004C59D0" w:rsidRDefault="00B330A9">
      <w:r w:rsidRPr="004C59D0">
        <w:tab/>
        <w:t>~</w:t>
      </w:r>
    </w:p>
    <w:p w:rsidR="00B330A9" w:rsidRPr="004C59D0" w:rsidRDefault="00A05A99">
      <w:pPr>
        <w:rPr>
          <w:rStyle w:val="GuidanceNote"/>
        </w:rPr>
      </w:pPr>
      <w:r w:rsidRPr="004C59D0">
        <w:tab/>
      </w:r>
      <w:r w:rsidR="00B330A9" w:rsidRPr="004C59D0">
        <w:rPr>
          <w:rStyle w:val="GuidanceNote"/>
        </w:rPr>
        <w:t>The general section 1270 CONSTRUCTION describes how samples are to be addressed.  Use this clause to describe specific requirements for the samples and prototypes.</w:t>
      </w:r>
    </w:p>
    <w:p w:rsidR="00B330A9" w:rsidRPr="004C59D0" w:rsidRDefault="00B330A9"/>
    <w:p w:rsidR="00B330A9" w:rsidRPr="004C59D0" w:rsidRDefault="00B330A9">
      <w:pPr>
        <w:pStyle w:val="Heading3"/>
      </w:pPr>
      <w:r w:rsidRPr="004C59D0">
        <w:t>1.10</w:t>
      </w:r>
      <w:r w:rsidRPr="004C59D0">
        <w:tab/>
        <w:t>FIELD MEASUREMENTS</w:t>
      </w:r>
    </w:p>
    <w:p w:rsidR="00B330A9" w:rsidRPr="004C59D0" w:rsidRDefault="00B330A9">
      <w:r w:rsidRPr="004C59D0">
        <w:tab/>
        <w:t>Verify actual measurements/openings by field measurements performed by the installer prior to release for fabrication.  Recorded measurements to be indicated on shop drawings based on field measurements provided by the installer.  Coordinate field measurements and fabrication schedule with construction progress to avoid construction delays.</w:t>
      </w:r>
    </w:p>
    <w:p w:rsidR="00B330A9" w:rsidRPr="004C59D0" w:rsidRDefault="00B330A9"/>
    <w:p w:rsidR="00B330A9" w:rsidRPr="004C59D0" w:rsidRDefault="00B330A9">
      <w:pPr>
        <w:pStyle w:val="Heading3"/>
      </w:pPr>
      <w:r w:rsidRPr="004C59D0">
        <w:t>1.11</w:t>
      </w:r>
      <w:r w:rsidRPr="004C59D0">
        <w:tab/>
        <w:t>SHOP DRAWINGS</w:t>
      </w:r>
    </w:p>
    <w:p w:rsidR="00B330A9" w:rsidRPr="004C59D0" w:rsidRDefault="00B330A9">
      <w:r w:rsidRPr="004C59D0">
        <w:tab/>
        <w:t>Refer to the general 1235 SHOP DRAWINGS for the requirements for submission and review and the provision of final shop drawings.</w:t>
      </w:r>
    </w:p>
    <w:p w:rsidR="00B330A9" w:rsidRPr="004C59D0" w:rsidRDefault="00A05A99">
      <w:pPr>
        <w:rPr>
          <w:rStyle w:val="GuidanceNote"/>
        </w:rPr>
      </w:pPr>
      <w:r w:rsidRPr="004C59D0">
        <w:tab/>
      </w:r>
      <w:r w:rsidR="00B330A9" w:rsidRPr="004C59D0">
        <w:rPr>
          <w:rStyle w:val="GuidanceNote"/>
        </w:rPr>
        <w:t>The general 1235 SHOP DRAWINGS describes the process of submission and review of shop drawings.  Use this clause to describe the specific requirements of what the required shop drawings are to include.</w:t>
      </w:r>
    </w:p>
    <w:p w:rsidR="00B330A9" w:rsidRPr="004C59D0" w:rsidRDefault="00B330A9"/>
    <w:p w:rsidR="00B330A9" w:rsidRPr="004C59D0" w:rsidRDefault="00B330A9">
      <w:pPr>
        <w:pStyle w:val="Heading3"/>
      </w:pPr>
      <w:r w:rsidRPr="004C59D0">
        <w:t>1.12</w:t>
      </w:r>
      <w:r w:rsidRPr="004C59D0">
        <w:tab/>
        <w:t>PROJECT CONDITIONS</w:t>
      </w:r>
    </w:p>
    <w:p w:rsidR="00B330A9" w:rsidRPr="004C59D0" w:rsidRDefault="00B330A9">
      <w:r w:rsidRPr="004C59D0">
        <w:tab/>
        <w:t xml:space="preserve">Ensure environmental conditions (temperature, humidity, and ventilation) are within limits recommended by manufacturer for optimum results.  Do not install products when environmental conditions are outside manufacturer's absolute limits, </w:t>
      </w:r>
      <w:r w:rsidR="004C59D0" w:rsidRPr="004C59D0">
        <w:t>particularly</w:t>
      </w:r>
      <w:r w:rsidRPr="004C59D0">
        <w:t xml:space="preserve"> the adhesive.</w:t>
      </w:r>
    </w:p>
    <w:p w:rsidR="00B330A9" w:rsidRPr="004C59D0" w:rsidRDefault="00B330A9"/>
    <w:p w:rsidR="00B330A9" w:rsidRPr="004C59D0" w:rsidRDefault="00B330A9">
      <w:pPr>
        <w:pStyle w:val="Heading3"/>
      </w:pPr>
      <w:r w:rsidRPr="004C59D0">
        <w:t>1.13</w:t>
      </w:r>
      <w:r w:rsidRPr="004C59D0">
        <w:tab/>
        <w:t>MAINTENANCE REQUIREMENTS</w:t>
      </w:r>
    </w:p>
    <w:p w:rsidR="00B330A9" w:rsidRPr="004C59D0" w:rsidRDefault="00B330A9">
      <w:r w:rsidRPr="004C59D0">
        <w:tab/>
        <w:t>Provide relevant Trespa®</w:t>
      </w:r>
      <w:r w:rsidR="004C59D0" w:rsidRPr="004C59D0">
        <w:t xml:space="preserve"> </w:t>
      </w:r>
      <w:r w:rsidRPr="004C59D0">
        <w:t>Meteon maintenance requirements at completion of the work, to the Contract Administrator.</w:t>
      </w:r>
    </w:p>
    <w:p w:rsidR="00B330A9" w:rsidRPr="004C59D0" w:rsidRDefault="00B330A9"/>
    <w:p w:rsidR="00B330A9" w:rsidRPr="004C59D0" w:rsidRDefault="00B330A9">
      <w:r w:rsidRPr="004C59D0">
        <w:tab/>
      </w:r>
      <w:r w:rsidRPr="004C59D0">
        <w:rPr>
          <w:b/>
        </w:rPr>
        <w:t>Compliance information</w:t>
      </w:r>
    </w:p>
    <w:p w:rsidR="00B330A9" w:rsidRPr="004C59D0" w:rsidRDefault="00B330A9"/>
    <w:p w:rsidR="00B330A9" w:rsidRPr="004C59D0" w:rsidRDefault="00B330A9">
      <w:pPr>
        <w:pStyle w:val="Heading3"/>
      </w:pPr>
      <w:r w:rsidRPr="004C59D0">
        <w:t>1.14</w:t>
      </w:r>
      <w:r w:rsidRPr="004C59D0">
        <w:tab/>
        <w:t>INFORMATION REQUIRED FOR CODE COMPLIANCE</w:t>
      </w:r>
    </w:p>
    <w:p w:rsidR="00B330A9" w:rsidRPr="004C59D0" w:rsidRDefault="00B330A9">
      <w:r w:rsidRPr="004C59D0">
        <w:tab/>
        <w:t>Provide the following compliance documentation: -</w:t>
      </w:r>
    </w:p>
    <w:p w:rsidR="00B330A9" w:rsidRPr="004C59D0" w:rsidRDefault="00B330A9">
      <w:pPr>
        <w:ind w:left="1276" w:hanging="1276"/>
      </w:pPr>
      <w:r w:rsidRPr="004C59D0">
        <w:tab/>
        <w:t>-</w:t>
      </w:r>
      <w:r w:rsidRPr="004C59D0">
        <w:tab/>
        <w:t>Manufacturer's and system suppliers warranty</w:t>
      </w:r>
    </w:p>
    <w:p w:rsidR="00B330A9" w:rsidRPr="004C59D0" w:rsidRDefault="00B330A9">
      <w:pPr>
        <w:ind w:left="1276" w:hanging="1276"/>
      </w:pPr>
      <w:r w:rsidRPr="004C59D0">
        <w:tab/>
        <w:t>-</w:t>
      </w:r>
      <w:r w:rsidRPr="004C59D0">
        <w:tab/>
        <w:t>PS3 Producer Statement Construct</w:t>
      </w:r>
    </w:p>
    <w:p w:rsidR="00B330A9" w:rsidRPr="004C59D0" w:rsidRDefault="00B330A9">
      <w:pPr>
        <w:ind w:left="1276" w:hanging="1276"/>
      </w:pPr>
      <w:r w:rsidRPr="004C59D0">
        <w:tab/>
        <w:t>-</w:t>
      </w:r>
      <w:r w:rsidRPr="004C59D0">
        <w:tab/>
        <w:t>Other information required by the BCA in the Building Consent Approval documents.</w:t>
      </w:r>
    </w:p>
    <w:p w:rsidR="00B330A9" w:rsidRPr="004C59D0" w:rsidRDefault="00A05A99">
      <w:pPr>
        <w:rPr>
          <w:rStyle w:val="GuidanceNote"/>
        </w:rPr>
      </w:pPr>
      <w:r w:rsidRPr="004C59D0">
        <w:tab/>
      </w:r>
      <w:r w:rsidR="00B330A9" w:rsidRPr="004C59D0">
        <w:rPr>
          <w:rStyle w:val="GuidanceNote"/>
        </w:rPr>
        <w:t>List the Producer Statements - Construction (PS3's) required from installers that are required as a condition of carrying out this work.</w:t>
      </w:r>
    </w:p>
    <w:p w:rsidR="00B330A9" w:rsidRPr="004C59D0" w:rsidRDefault="00B330A9">
      <w:pPr>
        <w:rPr>
          <w:rStyle w:val="GuidanceNote"/>
        </w:rPr>
      </w:pPr>
      <w:r w:rsidRPr="004C59D0">
        <w:rPr>
          <w:rStyle w:val="GuidanceNote"/>
        </w:rPr>
        <w:tab/>
        <w:t>Producer Statement - Design (PS1), may be required where certain design work is undertaken by the Contractor or manufacturer / importer / distributor.</w:t>
      </w:r>
    </w:p>
    <w:p w:rsidR="00B330A9" w:rsidRPr="004C59D0" w:rsidRDefault="00B330A9"/>
    <w:p w:rsidR="00B330A9" w:rsidRPr="004C59D0" w:rsidRDefault="00B330A9">
      <w:r w:rsidRPr="004C59D0">
        <w:tab/>
      </w:r>
      <w:r w:rsidRPr="004C59D0">
        <w:rPr>
          <w:b/>
        </w:rPr>
        <w:t>Performance - wind</w:t>
      </w:r>
    </w:p>
    <w:p w:rsidR="00B330A9" w:rsidRPr="004C59D0" w:rsidRDefault="00A05A99">
      <w:pPr>
        <w:rPr>
          <w:rStyle w:val="GuidanceNote"/>
        </w:rPr>
      </w:pPr>
      <w:r w:rsidRPr="004C59D0">
        <w:tab/>
      </w:r>
      <w:r w:rsidR="00B330A9" w:rsidRPr="004C59D0">
        <w:rPr>
          <w:rStyle w:val="GuidanceNote"/>
        </w:rPr>
        <w:t>The following clause sets the wind design parameters which can use, within the scope of Trespa Meteon standard details.  Modify the clause for specific design beyond these parameters.</w:t>
      </w:r>
    </w:p>
    <w:p w:rsidR="00B330A9" w:rsidRPr="004C59D0" w:rsidRDefault="00B330A9"/>
    <w:p w:rsidR="00B330A9" w:rsidRPr="004C59D0" w:rsidRDefault="00B330A9">
      <w:pPr>
        <w:pStyle w:val="Heading3"/>
      </w:pPr>
      <w:r w:rsidRPr="004C59D0">
        <w:t>1.15</w:t>
      </w:r>
      <w:r w:rsidRPr="004C59D0">
        <w:tab/>
        <w:t>PERFORMANCE, NON SPECIFIC DESIGN</w:t>
      </w:r>
    </w:p>
    <w:p w:rsidR="00B330A9" w:rsidRPr="004C59D0" w:rsidRDefault="00B330A9">
      <w:r w:rsidRPr="004C59D0">
        <w:tab/>
        <w:t xml:space="preserve">The design wind pressures are to </w:t>
      </w:r>
      <w:hyperlink r:id="rId18" w:history="1">
        <w:r w:rsidRPr="004C59D0">
          <w:rPr>
            <w:rStyle w:val="Hyperlink"/>
          </w:rPr>
          <w:t>AS/NZS 1170.2</w:t>
        </w:r>
      </w:hyperlink>
      <w:r w:rsidRPr="004C59D0">
        <w:t>. This is within the scope of the manufacturer's literature and details.</w:t>
      </w:r>
    </w:p>
    <w:p w:rsidR="00B330A9" w:rsidRPr="004C59D0" w:rsidRDefault="00B330A9">
      <w:r w:rsidRPr="004C59D0">
        <w:tab/>
        <w:t>Wind pressure parameters for cladding systems are as follows:</w:t>
      </w:r>
    </w:p>
    <w:p w:rsidR="00B330A9" w:rsidRPr="004C59D0" w:rsidRDefault="00B330A9">
      <w:pPr>
        <w:ind w:left="2835" w:hanging="2835"/>
      </w:pPr>
      <w:r w:rsidRPr="004C59D0">
        <w:tab/>
        <w:t>Profix TS35:</w:t>
      </w:r>
      <w:r w:rsidRPr="004C59D0">
        <w:tab/>
        <w:t>Refer to Decortech Limited for details</w:t>
      </w:r>
    </w:p>
    <w:p w:rsidR="00B330A9" w:rsidRPr="004C59D0" w:rsidRDefault="00A05A99">
      <w:pPr>
        <w:rPr>
          <w:rStyle w:val="GuidanceNote"/>
        </w:rPr>
      </w:pPr>
      <w:r w:rsidRPr="004C59D0">
        <w:tab/>
      </w:r>
      <w:r w:rsidR="00B330A9" w:rsidRPr="004C59D0">
        <w:rPr>
          <w:rStyle w:val="GuidanceNote"/>
        </w:rPr>
        <w:t xml:space="preserve">Use this clause for projects higher than very high wind zones, where manufacturers systems are also rated higher than </w:t>
      </w:r>
      <w:hyperlink r:id="rId19" w:history="1">
        <w:r w:rsidR="00B330A9" w:rsidRPr="004C59D0">
          <w:rPr>
            <w:rStyle w:val="GuidanceNote"/>
          </w:rPr>
          <w:t>NZS 3604</w:t>
        </w:r>
      </w:hyperlink>
      <w:r w:rsidR="00B330A9" w:rsidRPr="004C59D0">
        <w:rPr>
          <w:rStyle w:val="GuidanceNote"/>
        </w:rPr>
        <w:t>. Beyond these pressures ensure all specific design details are checked by the manufacturer during the design stage. Modify this section to reflect their requirements.</w:t>
      </w:r>
    </w:p>
    <w:p w:rsidR="00B330A9" w:rsidRPr="004C59D0" w:rsidRDefault="00B330A9">
      <w:pPr>
        <w:rPr>
          <w:rStyle w:val="GuidanceNote"/>
        </w:rPr>
      </w:pPr>
      <w:r w:rsidRPr="004C59D0">
        <w:rPr>
          <w:rStyle w:val="GuidanceNote"/>
        </w:rPr>
        <w:tab/>
        <w:t xml:space="preserve">Note; greater than 1550Pa ULS is beyond Very High Wind Speed in </w:t>
      </w:r>
      <w:hyperlink r:id="rId20" w:history="1">
        <w:r w:rsidRPr="004C59D0">
          <w:rPr>
            <w:rStyle w:val="GuidanceNote"/>
          </w:rPr>
          <w:t>NZS 3604</w:t>
        </w:r>
      </w:hyperlink>
      <w:r w:rsidRPr="004C59D0">
        <w:rPr>
          <w:rStyle w:val="GuidanceNote"/>
        </w:rPr>
        <w:t>.</w:t>
      </w:r>
    </w:p>
    <w:p w:rsidR="00B330A9" w:rsidRPr="004C59D0" w:rsidRDefault="00B330A9">
      <w:pPr>
        <w:rPr>
          <w:rStyle w:val="GuidanceNote"/>
        </w:rPr>
      </w:pPr>
      <w:r w:rsidRPr="004C59D0">
        <w:rPr>
          <w:rStyle w:val="GuidanceNote"/>
        </w:rPr>
        <w:tab/>
        <w:t xml:space="preserve">Note: </w:t>
      </w:r>
      <w:hyperlink r:id="rId21" w:history="1">
        <w:r w:rsidRPr="004C59D0">
          <w:rPr>
            <w:rStyle w:val="GuidanceNote"/>
          </w:rPr>
          <w:t>NZS 3604</w:t>
        </w:r>
      </w:hyperlink>
      <w:r w:rsidRPr="004C59D0">
        <w:rPr>
          <w:rStyle w:val="GuidanceNote"/>
        </w:rPr>
        <w:t xml:space="preserve"> now includes Extra High Wind Zone; check with manufacturer for Extra High conditions.</w:t>
      </w:r>
    </w:p>
    <w:p w:rsidR="00B330A9" w:rsidRPr="004C59D0" w:rsidRDefault="00B330A9"/>
    <w:p w:rsidR="00B330A9" w:rsidRPr="004C59D0" w:rsidRDefault="00B330A9">
      <w:pPr>
        <w:pStyle w:val="Heading3"/>
      </w:pPr>
      <w:r w:rsidRPr="004C59D0">
        <w:t>1.16</w:t>
      </w:r>
      <w:r w:rsidRPr="004C59D0">
        <w:tab/>
        <w:t>PERFORMANCE, SPECIFIC DESIGN</w:t>
      </w:r>
    </w:p>
    <w:p w:rsidR="00B330A9" w:rsidRPr="004C59D0" w:rsidRDefault="00B330A9">
      <w:r w:rsidRPr="004C59D0">
        <w:tab/>
        <w:t xml:space="preserve">The design wind pressures are to </w:t>
      </w:r>
      <w:hyperlink r:id="rId22" w:history="1">
        <w:r w:rsidRPr="004C59D0">
          <w:rPr>
            <w:rStyle w:val="Hyperlink"/>
          </w:rPr>
          <w:t>AS/NZS 1170.2</w:t>
        </w:r>
      </w:hyperlink>
      <w:r w:rsidRPr="004C59D0">
        <w:t xml:space="preserve">, for specific design wind zone (beyond Very High Wind Zone) to </w:t>
      </w:r>
      <w:hyperlink r:id="rId23" w:history="1">
        <w:r w:rsidRPr="004C59D0">
          <w:rPr>
            <w:rStyle w:val="Hyperlink"/>
          </w:rPr>
          <w:t>NZS 3604</w:t>
        </w:r>
      </w:hyperlink>
      <w:r w:rsidRPr="004C59D0">
        <w:t>.  Only specifically designed or approved details included in the Contract Documents can be used.  Refer to GENERAL sections for wind loadings.</w:t>
      </w:r>
    </w:p>
    <w:p w:rsidR="00B330A9" w:rsidRPr="004C59D0" w:rsidRDefault="00A05A99">
      <w:pPr>
        <w:rPr>
          <w:rStyle w:val="GuidanceNote"/>
        </w:rPr>
      </w:pPr>
      <w:r w:rsidRPr="004C59D0">
        <w:lastRenderedPageBreak/>
        <w:tab/>
      </w:r>
      <w:r w:rsidR="00B330A9" w:rsidRPr="004C59D0">
        <w:rPr>
          <w:rStyle w:val="GuidanceNote"/>
        </w:rPr>
        <w:t>Use this clause for specific design, beyond Very High Wind Zones or very high wind areas of tall buildings.</w:t>
      </w:r>
    </w:p>
    <w:p w:rsidR="00B330A9" w:rsidRPr="004C59D0" w:rsidRDefault="00B330A9">
      <w:pPr>
        <w:rPr>
          <w:rStyle w:val="GuidanceNote"/>
        </w:rPr>
      </w:pPr>
      <w:r w:rsidRPr="004C59D0">
        <w:rPr>
          <w:rStyle w:val="GuidanceNote"/>
        </w:rPr>
        <w:tab/>
        <w:t>If the manufacturer's details do not go beyond Very High Wind Zones.  Ensure all specific design details are checked by the manufacturer during the design stage.  Modify this section to reflect their requirements.</w:t>
      </w:r>
    </w:p>
    <w:p w:rsidR="00B330A9" w:rsidRPr="004C59D0" w:rsidRDefault="00B330A9">
      <w:pPr>
        <w:rPr>
          <w:rStyle w:val="GuidanceNote"/>
        </w:rPr>
      </w:pPr>
      <w:r w:rsidRPr="004C59D0">
        <w:rPr>
          <w:rStyle w:val="GuidanceNote"/>
        </w:rPr>
        <w:tab/>
        <w:t>Delete this clause if using the PERFORMANCE, NON SPECIFIC DESIGN clause.</w:t>
      </w:r>
    </w:p>
    <w:p w:rsidR="00B330A9" w:rsidRPr="004C59D0" w:rsidRDefault="00B330A9">
      <w:pPr>
        <w:rPr>
          <w:rStyle w:val="GuidanceNote"/>
        </w:rPr>
      </w:pPr>
      <w:r w:rsidRPr="004C59D0">
        <w:rPr>
          <w:rStyle w:val="GuidanceNote"/>
        </w:rPr>
        <w:tab/>
        <w:t xml:space="preserve">Note: </w:t>
      </w:r>
      <w:hyperlink r:id="rId24" w:history="1">
        <w:r w:rsidRPr="004C59D0">
          <w:rPr>
            <w:rStyle w:val="GuidanceNote"/>
          </w:rPr>
          <w:t>NZS 3604</w:t>
        </w:r>
      </w:hyperlink>
      <w:r w:rsidRPr="004C59D0">
        <w:rPr>
          <w:rStyle w:val="GuidanceNote"/>
        </w:rPr>
        <w:t xml:space="preserve"> now includes Extra High Wind Zone; check with Manufacturer for Extra High conditions.</w:t>
      </w:r>
    </w:p>
    <w:p w:rsidR="00B330A9" w:rsidRPr="004C59D0" w:rsidRDefault="00B330A9"/>
    <w:p w:rsidR="00B330A9" w:rsidRPr="004C59D0" w:rsidRDefault="00B330A9">
      <w:r w:rsidRPr="004C59D0">
        <w:tab/>
      </w:r>
      <w:r w:rsidRPr="004C59D0">
        <w:rPr>
          <w:b/>
        </w:rPr>
        <w:t>Quality control and assurance</w:t>
      </w:r>
    </w:p>
    <w:p w:rsidR="00B330A9" w:rsidRPr="004C59D0" w:rsidRDefault="00B330A9"/>
    <w:p w:rsidR="00B330A9" w:rsidRPr="004C59D0" w:rsidRDefault="00B330A9">
      <w:pPr>
        <w:pStyle w:val="Heading3"/>
      </w:pPr>
      <w:r w:rsidRPr="004C59D0">
        <w:t>1.17</w:t>
      </w:r>
      <w:r w:rsidRPr="004C59D0">
        <w:tab/>
        <w:t>QUALITY ASSURANCE</w:t>
      </w:r>
    </w:p>
    <w:p w:rsidR="00B330A9" w:rsidRPr="004C59D0" w:rsidRDefault="00B330A9">
      <w:r w:rsidRPr="004C59D0">
        <w:tab/>
        <w:t>Refer to Decortech Limited for Trespa® Meteon quality control and assurance requirements.</w:t>
      </w:r>
    </w:p>
    <w:p w:rsidR="00B330A9" w:rsidRPr="004C59D0" w:rsidRDefault="00B330A9"/>
    <w:p w:rsidR="00B330A9" w:rsidRPr="004C59D0" w:rsidRDefault="00B330A9">
      <w:pPr>
        <w:pStyle w:val="Heading2"/>
      </w:pPr>
      <w:r w:rsidRPr="004C59D0">
        <w:t>2.</w:t>
      </w:r>
      <w:r w:rsidRPr="004C59D0">
        <w:tab/>
        <w:t>PRODUCTS</w:t>
      </w:r>
    </w:p>
    <w:p w:rsidR="00B330A9" w:rsidRPr="004C59D0" w:rsidRDefault="00B330A9"/>
    <w:p w:rsidR="00B330A9" w:rsidRPr="004C59D0" w:rsidRDefault="00B330A9">
      <w:r w:rsidRPr="004C59D0">
        <w:tab/>
      </w:r>
      <w:r w:rsidRPr="004C59D0">
        <w:rPr>
          <w:b/>
        </w:rPr>
        <w:t>Materials - Profix TS35 cladding</w:t>
      </w:r>
    </w:p>
    <w:p w:rsidR="00B330A9" w:rsidRPr="004C59D0" w:rsidRDefault="00B330A9"/>
    <w:p w:rsidR="00B330A9" w:rsidRPr="004C59D0" w:rsidRDefault="00B330A9">
      <w:pPr>
        <w:pStyle w:val="Heading3"/>
      </w:pPr>
      <w:r w:rsidRPr="004C59D0">
        <w:t>2.1</w:t>
      </w:r>
      <w:r w:rsidRPr="004C59D0">
        <w:tab/>
        <w:t>TRESPA METEON FACADE TS35 CLADDING</w:t>
      </w:r>
    </w:p>
    <w:p w:rsidR="00B330A9" w:rsidRPr="004C59D0" w:rsidRDefault="00B330A9">
      <w:r w:rsidRPr="004C59D0">
        <w:tab/>
        <w:t xml:space="preserve">Trespa® Meteon Facade Cladding, a 10mm thick flat panel, based on thermosetting resins, homogeneously reinforced with wood fibres, manufactured under high pressure and high temperature.  The cladding panels have an integral decorative surface achieved using Electron Beam Cured technology.  UV resistance and colour stability complies with ISO 105 A02.  Fire classified to EN 13501-1.  </w:t>
      </w:r>
      <w:proofErr w:type="gramStart"/>
      <w:r w:rsidRPr="004C59D0">
        <w:t xml:space="preserve">Facade Cladding system to be tested to </w:t>
      </w:r>
      <w:hyperlink r:id="rId25" w:history="1">
        <w:r w:rsidRPr="004C59D0">
          <w:rPr>
            <w:rStyle w:val="Hyperlink"/>
          </w:rPr>
          <w:t>AS/NZS 4284</w:t>
        </w:r>
      </w:hyperlink>
      <w:r w:rsidRPr="004C59D0">
        <w:t xml:space="preserve"> and </w:t>
      </w:r>
      <w:hyperlink r:id="rId26" w:history="1">
        <w:r w:rsidRPr="004C59D0">
          <w:rPr>
            <w:rStyle w:val="Hyperlink"/>
          </w:rPr>
          <w:t>NZBC E2</w:t>
        </w:r>
      </w:hyperlink>
      <w:r w:rsidRPr="004C59D0">
        <w:t>/VM1.</w:t>
      </w:r>
      <w:proofErr w:type="gramEnd"/>
      <w:r w:rsidRPr="004C59D0">
        <w:t xml:space="preserve">  Panel sizes up to 3m x 1.2m horizontally and 2.5m x 1.2m vertically.</w:t>
      </w:r>
    </w:p>
    <w:p w:rsidR="00B330A9" w:rsidRPr="004C59D0" w:rsidRDefault="00A05A99">
      <w:pPr>
        <w:rPr>
          <w:rStyle w:val="GuidanceNote"/>
        </w:rPr>
      </w:pPr>
      <w:r w:rsidRPr="004C59D0">
        <w:tab/>
      </w:r>
      <w:r w:rsidR="00B330A9" w:rsidRPr="004C59D0">
        <w:rPr>
          <w:rStyle w:val="GuidanceNote"/>
        </w:rPr>
        <w:t>Suitable for use as a residential or commercial cladding facade up to four levels high.</w:t>
      </w:r>
      <w:r w:rsidR="00EB3F58" w:rsidRPr="004C59D0">
        <w:rPr>
          <w:rStyle w:val="GuidanceNote"/>
        </w:rPr>
        <w:t xml:space="preserve"> Check with Décortech on panel sizes exceeding the above.</w:t>
      </w:r>
    </w:p>
    <w:p w:rsidR="00B330A9" w:rsidRPr="004C59D0" w:rsidRDefault="00B330A9"/>
    <w:p w:rsidR="00B330A9" w:rsidRPr="004C59D0" w:rsidRDefault="00B330A9">
      <w:pPr>
        <w:pStyle w:val="Heading3"/>
      </w:pPr>
      <w:r w:rsidRPr="004C59D0">
        <w:t>2.2</w:t>
      </w:r>
      <w:r w:rsidRPr="004C59D0">
        <w:tab/>
        <w:t>MOUNTING RAILS</w:t>
      </w:r>
    </w:p>
    <w:p w:rsidR="00B330A9" w:rsidRPr="004C59D0" w:rsidRDefault="00B330A9">
      <w:r w:rsidRPr="004C59D0">
        <w:tab/>
        <w:t>Profix aluminium rails for forming proprietary cavity system specific to the system used.  Architectural aluminium grade alloy is alloy 6060 temper T5.</w:t>
      </w:r>
    </w:p>
    <w:p w:rsidR="00B330A9" w:rsidRPr="004C59D0" w:rsidRDefault="00A05A99">
      <w:pPr>
        <w:rPr>
          <w:rStyle w:val="GuidanceNote"/>
        </w:rPr>
      </w:pPr>
      <w:r w:rsidRPr="004C59D0">
        <w:tab/>
      </w:r>
      <w:r w:rsidR="00B330A9" w:rsidRPr="004C59D0">
        <w:rPr>
          <w:rStyle w:val="GuidanceNote"/>
        </w:rPr>
        <w:t>Refer to Decortech Limited for detailed drawings, TS35 TP TYP-FLG.</w:t>
      </w:r>
    </w:p>
    <w:p w:rsidR="00B330A9" w:rsidRPr="004C59D0" w:rsidRDefault="00B330A9"/>
    <w:p w:rsidR="00B330A9" w:rsidRPr="004C59D0" w:rsidRDefault="00B330A9">
      <w:r w:rsidRPr="004C59D0">
        <w:tab/>
      </w:r>
      <w:r w:rsidRPr="004C59D0">
        <w:rPr>
          <w:b/>
        </w:rPr>
        <w:t>Components - Profix TS35 cladding</w:t>
      </w:r>
    </w:p>
    <w:p w:rsidR="00B330A9" w:rsidRPr="004C59D0" w:rsidRDefault="00B330A9"/>
    <w:p w:rsidR="00B330A9" w:rsidRPr="004C59D0" w:rsidRDefault="00B330A9">
      <w:pPr>
        <w:pStyle w:val="Heading3"/>
      </w:pPr>
      <w:r w:rsidRPr="004C59D0">
        <w:t>2.3</w:t>
      </w:r>
      <w:r w:rsidRPr="004C59D0">
        <w:tab/>
        <w:t>SCREWS FOR FIXING</w:t>
      </w:r>
    </w:p>
    <w:p w:rsidR="00B330A9" w:rsidRPr="004C59D0" w:rsidRDefault="00B330A9">
      <w:r w:rsidRPr="004C59D0">
        <w:tab/>
        <w:t xml:space="preserve">32mm x 10G stainless steel 304 pan head screws, fixed to </w:t>
      </w:r>
      <w:r w:rsidR="00277AD8" w:rsidRPr="004C59D0">
        <w:t xml:space="preserve">Profix </w:t>
      </w:r>
      <w:r w:rsidR="00EB3F58" w:rsidRPr="004C59D0">
        <w:t xml:space="preserve">TS35 Technical </w:t>
      </w:r>
      <w:r w:rsidRPr="004C59D0">
        <w:t>details.</w:t>
      </w:r>
    </w:p>
    <w:p w:rsidR="00B330A9" w:rsidRPr="004C59D0" w:rsidRDefault="00A05A99">
      <w:pPr>
        <w:rPr>
          <w:rStyle w:val="GuidanceNote"/>
        </w:rPr>
      </w:pPr>
      <w:r w:rsidRPr="004C59D0">
        <w:tab/>
      </w:r>
      <w:r w:rsidR="00B330A9" w:rsidRPr="004C59D0">
        <w:rPr>
          <w:rStyle w:val="GuidanceNote"/>
        </w:rPr>
        <w:t>Provides minimum 30mm penetration into framing.</w:t>
      </w:r>
    </w:p>
    <w:p w:rsidR="00B330A9" w:rsidRPr="004C59D0" w:rsidRDefault="00B330A9"/>
    <w:p w:rsidR="00B330A9" w:rsidRPr="004C59D0" w:rsidRDefault="00B330A9">
      <w:pPr>
        <w:pStyle w:val="Heading3"/>
      </w:pPr>
      <w:r w:rsidRPr="004C59D0">
        <w:t>2.4</w:t>
      </w:r>
      <w:r w:rsidRPr="004C59D0">
        <w:tab/>
        <w:t>SCREWS FOR TS35-11 FIXING</w:t>
      </w:r>
    </w:p>
    <w:p w:rsidR="00B330A9" w:rsidRPr="004C59D0" w:rsidRDefault="00B330A9">
      <w:r w:rsidRPr="004C59D0">
        <w:tab/>
        <w:t xml:space="preserve">6mm diameter x </w:t>
      </w:r>
      <w:proofErr w:type="gramStart"/>
      <w:r w:rsidRPr="004C59D0">
        <w:t>10mm long MBE PT stainless steel 304 screw</w:t>
      </w:r>
      <w:proofErr w:type="gramEnd"/>
      <w:r w:rsidRPr="004C59D0">
        <w:t xml:space="preserve"> with nylon washer in slotted hole, fixed to Trespa® Meteon details.</w:t>
      </w:r>
    </w:p>
    <w:p w:rsidR="00B330A9" w:rsidRPr="004C59D0" w:rsidRDefault="00B330A9"/>
    <w:p w:rsidR="00B330A9" w:rsidRPr="004C59D0" w:rsidRDefault="00B330A9">
      <w:pPr>
        <w:pStyle w:val="Heading3"/>
      </w:pPr>
      <w:r w:rsidRPr="004C59D0">
        <w:t>2.5</w:t>
      </w:r>
      <w:r w:rsidRPr="004C59D0">
        <w:tab/>
        <w:t>RIGID AIR BARRIERS</w:t>
      </w:r>
    </w:p>
    <w:p w:rsidR="00B330A9" w:rsidRPr="004C59D0" w:rsidRDefault="00B330A9">
      <w:r w:rsidRPr="004C59D0">
        <w:tab/>
        <w:t xml:space="preserve">Refer to appropriate rigid air barrier section.  To </w:t>
      </w:r>
      <w:hyperlink r:id="rId27" w:history="1">
        <w:r w:rsidRPr="004C59D0">
          <w:rPr>
            <w:rStyle w:val="Hyperlink"/>
          </w:rPr>
          <w:t>NZBC E2</w:t>
        </w:r>
      </w:hyperlink>
      <w:r w:rsidRPr="004C59D0">
        <w:t>/AS1, table 23.</w:t>
      </w:r>
    </w:p>
    <w:p w:rsidR="00B330A9" w:rsidRPr="004C59D0" w:rsidRDefault="00A05A99">
      <w:pPr>
        <w:rPr>
          <w:rStyle w:val="GuidanceNote"/>
        </w:rPr>
      </w:pPr>
      <w:r w:rsidRPr="004C59D0">
        <w:tab/>
      </w:r>
      <w:r w:rsidR="00B330A9" w:rsidRPr="004C59D0">
        <w:rPr>
          <w:rStyle w:val="GuidanceNote"/>
        </w:rPr>
        <w:t>Refer to Decortech Limited for further information on tested RAB options.</w:t>
      </w:r>
    </w:p>
    <w:p w:rsidR="00B330A9" w:rsidRPr="004C59D0" w:rsidRDefault="00B330A9"/>
    <w:p w:rsidR="00B330A9" w:rsidRPr="004C59D0" w:rsidRDefault="00B330A9">
      <w:r w:rsidRPr="004C59D0">
        <w:tab/>
      </w:r>
      <w:r w:rsidRPr="004C59D0">
        <w:rPr>
          <w:b/>
        </w:rPr>
        <w:t>Accessories - Profix TS35 cladding</w:t>
      </w:r>
    </w:p>
    <w:p w:rsidR="00B330A9" w:rsidRPr="004C59D0" w:rsidRDefault="00B330A9"/>
    <w:p w:rsidR="00B330A9" w:rsidRPr="004C59D0" w:rsidRDefault="00B330A9">
      <w:pPr>
        <w:pStyle w:val="Heading3"/>
      </w:pPr>
      <w:r w:rsidRPr="004C59D0">
        <w:t>2.6</w:t>
      </w:r>
      <w:r w:rsidRPr="004C59D0">
        <w:tab/>
      </w:r>
      <w:r w:rsidR="00EB3F58" w:rsidRPr="004C59D0">
        <w:t>SIKATACK ADHESIVE</w:t>
      </w:r>
    </w:p>
    <w:p w:rsidR="00B330A9" w:rsidRPr="004C59D0" w:rsidRDefault="00B330A9">
      <w:r w:rsidRPr="004C59D0">
        <w:tab/>
        <w:t>Sika Tack Panel bonding system.</w:t>
      </w:r>
    </w:p>
    <w:p w:rsidR="00B330A9" w:rsidRPr="004C59D0" w:rsidRDefault="00B330A9"/>
    <w:p w:rsidR="00B330A9" w:rsidRPr="004C59D0" w:rsidRDefault="00B330A9">
      <w:pPr>
        <w:pStyle w:val="Heading3"/>
      </w:pPr>
      <w:r w:rsidRPr="004C59D0">
        <w:t>2.7</w:t>
      </w:r>
      <w:r w:rsidRPr="004C59D0">
        <w:tab/>
        <w:t>FLASHING GASKETS</w:t>
      </w:r>
    </w:p>
    <w:p w:rsidR="00B330A9" w:rsidRPr="004C59D0" w:rsidRDefault="00B330A9">
      <w:r w:rsidRPr="004C59D0">
        <w:tab/>
      </w:r>
      <w:proofErr w:type="gramStart"/>
      <w:r w:rsidRPr="004C59D0">
        <w:t>Santoprene (material) butterfly backing seal.</w:t>
      </w:r>
      <w:proofErr w:type="gramEnd"/>
    </w:p>
    <w:p w:rsidR="00B330A9" w:rsidRPr="004C59D0" w:rsidRDefault="00A05A99">
      <w:pPr>
        <w:rPr>
          <w:rStyle w:val="GuidanceNote"/>
        </w:rPr>
      </w:pPr>
      <w:r w:rsidRPr="004C59D0">
        <w:tab/>
      </w:r>
      <w:r w:rsidR="00B330A9" w:rsidRPr="004C59D0">
        <w:rPr>
          <w:rStyle w:val="GuidanceNote"/>
        </w:rPr>
        <w:t xml:space="preserve">Refer to Trespa® Meteon technical </w:t>
      </w:r>
      <w:r w:rsidR="00EB3F58" w:rsidRPr="004C59D0">
        <w:rPr>
          <w:rStyle w:val="GuidanceNote"/>
        </w:rPr>
        <w:t xml:space="preserve">details </w:t>
      </w:r>
      <w:r w:rsidR="00B330A9" w:rsidRPr="004C59D0">
        <w:rPr>
          <w:rStyle w:val="GuidanceNote"/>
        </w:rPr>
        <w:t xml:space="preserve">for further </w:t>
      </w:r>
      <w:r w:rsidR="00EB3F58" w:rsidRPr="004C59D0">
        <w:rPr>
          <w:rStyle w:val="GuidanceNote"/>
        </w:rPr>
        <w:t>information</w:t>
      </w:r>
      <w:r w:rsidR="00B330A9" w:rsidRPr="004C59D0">
        <w:rPr>
          <w:rStyle w:val="GuidanceNote"/>
        </w:rPr>
        <w:t>.</w:t>
      </w:r>
    </w:p>
    <w:p w:rsidR="00B330A9" w:rsidRPr="004C59D0" w:rsidRDefault="00B330A9"/>
    <w:p w:rsidR="004C59D0" w:rsidRPr="004C59D0" w:rsidRDefault="004C59D0"/>
    <w:p w:rsidR="004C59D0" w:rsidRPr="004C59D0" w:rsidRDefault="004C59D0"/>
    <w:p w:rsidR="004C59D0" w:rsidRPr="004C59D0" w:rsidRDefault="004C59D0"/>
    <w:p w:rsidR="004C59D0" w:rsidRPr="004C59D0" w:rsidRDefault="004C59D0"/>
    <w:p w:rsidR="004C59D0" w:rsidRPr="004C59D0" w:rsidRDefault="004C59D0"/>
    <w:p w:rsidR="00B330A9" w:rsidRPr="004C59D0" w:rsidRDefault="00B330A9">
      <w:pPr>
        <w:pStyle w:val="Heading2"/>
      </w:pPr>
      <w:r w:rsidRPr="004C59D0">
        <w:lastRenderedPageBreak/>
        <w:t>3.</w:t>
      </w:r>
      <w:r w:rsidRPr="004C59D0">
        <w:tab/>
        <w:t>EXECUTION</w:t>
      </w:r>
    </w:p>
    <w:p w:rsidR="00B330A9" w:rsidRPr="004C59D0" w:rsidRDefault="00B330A9"/>
    <w:p w:rsidR="00B330A9" w:rsidRPr="004C59D0" w:rsidRDefault="00B330A9">
      <w:r w:rsidRPr="004C59D0">
        <w:tab/>
      </w:r>
      <w:r w:rsidRPr="004C59D0">
        <w:rPr>
          <w:b/>
        </w:rPr>
        <w:t>Conditions - generally</w:t>
      </w:r>
    </w:p>
    <w:p w:rsidR="00B330A9" w:rsidRPr="004C59D0" w:rsidRDefault="00B330A9"/>
    <w:p w:rsidR="00B330A9" w:rsidRPr="004C59D0" w:rsidRDefault="00B330A9">
      <w:pPr>
        <w:pStyle w:val="Heading3"/>
      </w:pPr>
      <w:r w:rsidRPr="004C59D0">
        <w:t>3.1</w:t>
      </w:r>
      <w:r w:rsidRPr="004C59D0">
        <w:tab/>
        <w:t>STORAGE</w:t>
      </w:r>
    </w:p>
    <w:p w:rsidR="00B330A9" w:rsidRPr="004C59D0" w:rsidRDefault="00B330A9">
      <w:r w:rsidRPr="004C59D0">
        <w:tab/>
        <w:t>Take delivery of products dry and undamaged on pallets, and keep on pallet. Protect edges and corners from damage and covered to keep dry until fixed.</w:t>
      </w:r>
    </w:p>
    <w:p w:rsidR="00B330A9" w:rsidRPr="004C59D0" w:rsidRDefault="00B330A9"/>
    <w:p w:rsidR="00B330A9" w:rsidRPr="004C59D0" w:rsidRDefault="00B330A9">
      <w:r w:rsidRPr="004C59D0">
        <w:tab/>
        <w:t xml:space="preserve">Store products in an enclosed area protected from direct sunlight, moisture and heat. Maintain a consistent temperature and humidity. </w:t>
      </w:r>
      <w:proofErr w:type="gramStart"/>
      <w:r w:rsidRPr="004C59D0">
        <w:t>Store products to manufacturer's instructions.</w:t>
      </w:r>
      <w:proofErr w:type="gramEnd"/>
    </w:p>
    <w:p w:rsidR="00B330A9" w:rsidRPr="004C59D0" w:rsidRDefault="00B330A9"/>
    <w:p w:rsidR="00B330A9" w:rsidRPr="004C59D0" w:rsidRDefault="00B330A9">
      <w:r w:rsidRPr="004C59D0">
        <w:tab/>
        <w:t>Stack panels using protective dividers to avoid damage to decorative surface. Do not store sheets, or fabricated panels vertically.</w:t>
      </w:r>
    </w:p>
    <w:p w:rsidR="00B330A9" w:rsidRPr="004C59D0" w:rsidRDefault="00B330A9"/>
    <w:p w:rsidR="00B330A9" w:rsidRPr="004C59D0" w:rsidRDefault="00B330A9">
      <w:pPr>
        <w:pStyle w:val="Heading3"/>
      </w:pPr>
      <w:r w:rsidRPr="004C59D0">
        <w:t>3.2</w:t>
      </w:r>
      <w:r w:rsidRPr="004C59D0">
        <w:tab/>
        <w:t>HANDLING</w:t>
      </w:r>
    </w:p>
    <w:p w:rsidR="00B330A9" w:rsidRPr="004C59D0" w:rsidRDefault="00B330A9">
      <w:r w:rsidRPr="004C59D0">
        <w:tab/>
        <w:t>Avoid distortion and contact with potentially damaging surfaces.  Do not drag sheets across each other, or across other materials.  Protect edges, corner and surface finish from damage.  Remove protective film within 24 hours of the panels being removed from the pallet.  Remove all labels and stickers immediately after installation.</w:t>
      </w:r>
    </w:p>
    <w:p w:rsidR="00B330A9" w:rsidRPr="004C59D0" w:rsidRDefault="00B330A9"/>
    <w:p w:rsidR="00B330A9" w:rsidRPr="004C59D0" w:rsidRDefault="00B330A9">
      <w:pPr>
        <w:pStyle w:val="Heading3"/>
      </w:pPr>
      <w:r w:rsidRPr="004C59D0">
        <w:t>3.3</w:t>
      </w:r>
      <w:r w:rsidRPr="004C59D0">
        <w:tab/>
        <w:t>SUBSTRATE</w:t>
      </w:r>
    </w:p>
    <w:p w:rsidR="00B330A9" w:rsidRPr="004C59D0" w:rsidRDefault="00B330A9">
      <w:r w:rsidRPr="004C59D0">
        <w:tab/>
        <w:t xml:space="preserve">Do not commence work until the substrate is of the standard required for the specified finish; plumb, level and in true alignment. Moisture content of timber framing must not exceed the requirements specified by </w:t>
      </w:r>
      <w:hyperlink r:id="rId28" w:history="1">
        <w:r w:rsidRPr="004C59D0">
          <w:rPr>
            <w:rStyle w:val="Hyperlink"/>
          </w:rPr>
          <w:t>NZS 3602</w:t>
        </w:r>
      </w:hyperlink>
      <w:r w:rsidRPr="004C59D0">
        <w:t xml:space="preserve"> to minimise shrinkage and movement after rigid air barrier is fixed.  </w:t>
      </w:r>
      <w:proofErr w:type="gramStart"/>
      <w:r w:rsidRPr="004C59D0">
        <w:t xml:space="preserve">Structural framing to </w:t>
      </w:r>
      <w:hyperlink r:id="rId29" w:history="1">
        <w:r w:rsidRPr="004C59D0">
          <w:rPr>
            <w:rStyle w:val="Hyperlink"/>
          </w:rPr>
          <w:t>NZS 3604</w:t>
        </w:r>
      </w:hyperlink>
      <w:r w:rsidRPr="004C59D0">
        <w:t xml:space="preserve"> or to specific design.</w:t>
      </w:r>
      <w:proofErr w:type="gramEnd"/>
      <w:r w:rsidRPr="004C59D0">
        <w:t xml:space="preserve">  Surfaces to receive panels shall be even, smooth, dry, and free from defects detrimental to the installation of the panel system.</w:t>
      </w:r>
    </w:p>
    <w:p w:rsidR="00B330A9" w:rsidRPr="004C59D0" w:rsidRDefault="00B330A9"/>
    <w:p w:rsidR="00B330A9" w:rsidRPr="004C59D0" w:rsidRDefault="00B330A9">
      <w:r w:rsidRPr="004C59D0">
        <w:tab/>
        <w:t>Notify Contractor in writing of conditions detrimental to proper and timely completion of the work. If substrate preparation is the responsibility of another installer, notify the Contract Administrator of unsatisfactory preparation before proceeding. Do not proceed with installation until unsatisfactory conditions have been corrected.</w:t>
      </w:r>
    </w:p>
    <w:p w:rsidR="00B330A9" w:rsidRPr="004C59D0" w:rsidRDefault="00B330A9"/>
    <w:p w:rsidR="00B330A9" w:rsidRPr="004C59D0" w:rsidRDefault="00B330A9">
      <w:r w:rsidRPr="004C59D0">
        <w:tab/>
      </w:r>
      <w:r w:rsidRPr="004C59D0">
        <w:rPr>
          <w:b/>
        </w:rPr>
        <w:t>Application - generally</w:t>
      </w:r>
    </w:p>
    <w:p w:rsidR="00B330A9" w:rsidRPr="004C59D0" w:rsidRDefault="00B330A9"/>
    <w:p w:rsidR="00B330A9" w:rsidRPr="004C59D0" w:rsidRDefault="00B330A9">
      <w:pPr>
        <w:pStyle w:val="Heading3"/>
      </w:pPr>
      <w:r w:rsidRPr="004C59D0">
        <w:t>3.4</w:t>
      </w:r>
      <w:r w:rsidRPr="004C59D0">
        <w:tab/>
        <w:t>RIGID AIR BARRIER</w:t>
      </w:r>
    </w:p>
    <w:p w:rsidR="00B330A9" w:rsidRPr="004C59D0" w:rsidRDefault="00B330A9">
      <w:r w:rsidRPr="004C59D0">
        <w:tab/>
        <w:t>Refer to appropriate rigid air barrier section for the supply and fixing details.</w:t>
      </w:r>
    </w:p>
    <w:p w:rsidR="00B330A9" w:rsidRPr="004C59D0" w:rsidRDefault="00A05A99">
      <w:pPr>
        <w:rPr>
          <w:rStyle w:val="GuidanceNote"/>
        </w:rPr>
      </w:pPr>
      <w:r w:rsidRPr="004C59D0">
        <w:tab/>
      </w:r>
      <w:r w:rsidR="00B330A9" w:rsidRPr="004C59D0">
        <w:rPr>
          <w:rStyle w:val="GuidanceNote"/>
        </w:rPr>
        <w:t>Refer to Decortech Limited for further information on tested RAB options.</w:t>
      </w:r>
    </w:p>
    <w:p w:rsidR="00B330A9" w:rsidRPr="004C59D0" w:rsidRDefault="00B330A9"/>
    <w:p w:rsidR="00B330A9" w:rsidRPr="004C59D0" w:rsidRDefault="00B330A9">
      <w:pPr>
        <w:pStyle w:val="Heading3"/>
      </w:pPr>
      <w:r w:rsidRPr="004C59D0">
        <w:t>3.5</w:t>
      </w:r>
      <w:r w:rsidRPr="004C59D0">
        <w:tab/>
        <w:t>PENETRATIONS AND FLASHINGS - WITH RIGID AIR BARRIER</w:t>
      </w:r>
    </w:p>
    <w:p w:rsidR="00B330A9" w:rsidRPr="004C59D0" w:rsidRDefault="00B330A9">
      <w:r w:rsidRPr="004C59D0">
        <w:tab/>
        <w:t>Confirm that exterior wall openings have been prepared ready for the installation of all window and door frames and other penetrations through the cladding. Required preparatory work includes the following:</w:t>
      </w:r>
    </w:p>
    <w:p w:rsidR="00B330A9" w:rsidRPr="004C59D0" w:rsidRDefault="00B330A9">
      <w:pPr>
        <w:ind w:left="1276" w:hanging="1276"/>
      </w:pPr>
      <w:r w:rsidRPr="004C59D0">
        <w:tab/>
        <w:t>-</w:t>
      </w:r>
      <w:r w:rsidRPr="004C59D0">
        <w:tab/>
      </w:r>
      <w:proofErr w:type="gramStart"/>
      <w:r w:rsidRPr="004C59D0">
        <w:t>air</w:t>
      </w:r>
      <w:proofErr w:type="gramEnd"/>
      <w:r w:rsidRPr="004C59D0">
        <w:t xml:space="preserve"> barrier appropriately incorporated with penetration and junction flashings</w:t>
      </w:r>
    </w:p>
    <w:p w:rsidR="00B330A9" w:rsidRPr="004C59D0" w:rsidRDefault="00B330A9">
      <w:pPr>
        <w:ind w:left="1276" w:hanging="1276"/>
      </w:pPr>
      <w:r w:rsidRPr="004C59D0">
        <w:tab/>
        <w:t>-</w:t>
      </w:r>
      <w:r w:rsidRPr="004C59D0">
        <w:tab/>
      </w:r>
      <w:proofErr w:type="gramStart"/>
      <w:r w:rsidRPr="004C59D0">
        <w:t>materials</w:t>
      </w:r>
      <w:proofErr w:type="gramEnd"/>
      <w:r w:rsidRPr="004C59D0">
        <w:t xml:space="preserve"> lapped in a way that water tracks away from the exterior face of the air barrier</w:t>
      </w:r>
    </w:p>
    <w:p w:rsidR="00B330A9" w:rsidRPr="004C59D0" w:rsidRDefault="00B330A9">
      <w:pPr>
        <w:ind w:left="1276" w:hanging="1276"/>
      </w:pPr>
      <w:r w:rsidRPr="004C59D0">
        <w:tab/>
        <w:t>-</w:t>
      </w:r>
      <w:r w:rsidRPr="004C59D0">
        <w:tab/>
      </w:r>
      <w:proofErr w:type="gramStart"/>
      <w:r w:rsidRPr="004C59D0">
        <w:t>air</w:t>
      </w:r>
      <w:proofErr w:type="gramEnd"/>
      <w:r w:rsidRPr="004C59D0">
        <w:t xml:space="preserve"> barrier at openings finished and dressed off ready for the installation of window and door frames and other penetrations</w:t>
      </w:r>
    </w:p>
    <w:p w:rsidR="00B330A9" w:rsidRPr="004C59D0" w:rsidRDefault="00B330A9">
      <w:pPr>
        <w:ind w:left="1276" w:hanging="1276"/>
      </w:pPr>
      <w:r w:rsidRPr="004C59D0">
        <w:tab/>
        <w:t>-</w:t>
      </w:r>
      <w:r w:rsidRPr="004C59D0">
        <w:tab/>
      </w:r>
      <w:proofErr w:type="gramStart"/>
      <w:r w:rsidRPr="004C59D0">
        <w:t>installation</w:t>
      </w:r>
      <w:proofErr w:type="gramEnd"/>
      <w:r w:rsidRPr="004C59D0">
        <w:t xml:space="preserve"> of flashings (those required to be installed prior to installation of penetrating elements)</w:t>
      </w:r>
    </w:p>
    <w:p w:rsidR="00B330A9" w:rsidRPr="004C59D0" w:rsidRDefault="00B330A9">
      <w:pPr>
        <w:ind w:left="1276" w:hanging="1276"/>
      </w:pPr>
      <w:r w:rsidRPr="004C59D0">
        <w:tab/>
        <w:t>-</w:t>
      </w:r>
      <w:r w:rsidRPr="004C59D0">
        <w:tab/>
        <w:t>install "</w:t>
      </w:r>
      <w:proofErr w:type="spellStart"/>
      <w:r w:rsidRPr="004C59D0">
        <w:t>Vanluk</w:t>
      </w:r>
      <w:proofErr w:type="spellEnd"/>
      <w:r w:rsidRPr="004C59D0">
        <w:t>" seals to all penetrations in accordance with manufacturer's details.</w:t>
      </w:r>
    </w:p>
    <w:p w:rsidR="00B330A9" w:rsidRPr="004C59D0" w:rsidRDefault="00A05A99">
      <w:pPr>
        <w:rPr>
          <w:rStyle w:val="GuidanceNote"/>
        </w:rPr>
      </w:pPr>
      <w:r w:rsidRPr="004C59D0">
        <w:tab/>
      </w:r>
      <w:r w:rsidR="00B330A9" w:rsidRPr="004C59D0">
        <w:rPr>
          <w:rStyle w:val="GuidanceNote"/>
        </w:rPr>
        <w:t>Refer to Trespa® Meteon technical specification for information on window flashing details.</w:t>
      </w:r>
    </w:p>
    <w:p w:rsidR="00B330A9" w:rsidRPr="004C59D0" w:rsidRDefault="00B330A9"/>
    <w:p w:rsidR="00B330A9" w:rsidRPr="004C59D0" w:rsidRDefault="00B330A9">
      <w:r w:rsidRPr="004C59D0">
        <w:tab/>
      </w:r>
      <w:r w:rsidRPr="004C59D0">
        <w:rPr>
          <w:b/>
        </w:rPr>
        <w:t>Installation - Profix TS35 cladding</w:t>
      </w:r>
    </w:p>
    <w:p w:rsidR="00B330A9" w:rsidRPr="004C59D0" w:rsidRDefault="00B330A9"/>
    <w:p w:rsidR="00B330A9" w:rsidRPr="004C59D0" w:rsidRDefault="00B330A9">
      <w:pPr>
        <w:pStyle w:val="Heading3"/>
      </w:pPr>
      <w:r w:rsidRPr="004C59D0">
        <w:t>3.6</w:t>
      </w:r>
      <w:r w:rsidRPr="004C59D0">
        <w:tab/>
        <w:t>PROFIX RAIL SYSTEM</w:t>
      </w:r>
    </w:p>
    <w:p w:rsidR="00B330A9" w:rsidRPr="004C59D0" w:rsidRDefault="00B330A9">
      <w:r w:rsidRPr="004C59D0">
        <w:tab/>
        <w:t xml:space="preserve">Fix Profix TS35 Rail system in accordance with </w:t>
      </w:r>
      <w:proofErr w:type="gramStart"/>
      <w:r w:rsidRPr="004C59D0">
        <w:t>suppliers</w:t>
      </w:r>
      <w:proofErr w:type="gramEnd"/>
      <w:r w:rsidRPr="004C59D0">
        <w:t xml:space="preserve"> installation manual and technical details.</w:t>
      </w:r>
    </w:p>
    <w:p w:rsidR="00B330A9" w:rsidRPr="004C59D0" w:rsidRDefault="00B330A9"/>
    <w:p w:rsidR="00B330A9" w:rsidRPr="004C59D0" w:rsidRDefault="00B330A9">
      <w:pPr>
        <w:pStyle w:val="Heading3"/>
      </w:pPr>
      <w:r w:rsidRPr="004C59D0">
        <w:t>3.7</w:t>
      </w:r>
      <w:r w:rsidRPr="004C59D0">
        <w:tab/>
        <w:t>TRESPA METEON FACADE CLADDING</w:t>
      </w:r>
    </w:p>
    <w:p w:rsidR="00B330A9" w:rsidRPr="004C59D0" w:rsidRDefault="00B330A9">
      <w:r w:rsidRPr="004C59D0">
        <w:tab/>
        <w:t xml:space="preserve">Fix Trespa® Meteon Facade Cladding to aluminium rails in accordance with Decortech Technical Details and Installation Manual.  Install Trespa® Meteon Facade Cladding </w:t>
      </w:r>
      <w:r w:rsidRPr="004C59D0">
        <w:lastRenderedPageBreak/>
        <w:t>plumb and level and accurately spaced in accordance with manufacturer's recommendations and approved drawings.</w:t>
      </w:r>
    </w:p>
    <w:p w:rsidR="00B330A9" w:rsidRPr="004C59D0" w:rsidRDefault="00B330A9">
      <w:r w:rsidRPr="004C59D0">
        <w:tab/>
        <w:t>Do not cut or trim component parts during installation in a manner that would damage the finish, decrease the strength, or result in visual imperfection or a failure in performance.</w:t>
      </w:r>
    </w:p>
    <w:p w:rsidR="00B330A9" w:rsidRPr="004C59D0" w:rsidRDefault="00B330A9"/>
    <w:p w:rsidR="00B330A9" w:rsidRPr="004C59D0" w:rsidRDefault="00B330A9">
      <w:r w:rsidRPr="004C59D0">
        <w:tab/>
      </w:r>
      <w:r w:rsidRPr="004C59D0">
        <w:rPr>
          <w:b/>
        </w:rPr>
        <w:t>Completion</w:t>
      </w:r>
    </w:p>
    <w:p w:rsidR="00B330A9" w:rsidRPr="004C59D0" w:rsidRDefault="00B330A9"/>
    <w:p w:rsidR="00B330A9" w:rsidRPr="004C59D0" w:rsidRDefault="00B330A9">
      <w:pPr>
        <w:pStyle w:val="Heading3"/>
      </w:pPr>
      <w:r w:rsidRPr="004C59D0">
        <w:t>3.8</w:t>
      </w:r>
      <w:r w:rsidRPr="004C59D0">
        <w:tab/>
        <w:t>REPLACE/REPAIR</w:t>
      </w:r>
    </w:p>
    <w:p w:rsidR="00B330A9" w:rsidRPr="004C59D0" w:rsidRDefault="00B330A9">
      <w:r w:rsidRPr="004C59D0">
        <w:tab/>
        <w:t>Repair panels with minor damage. Remove and replace panels damaged beyond repair as a direct result of the panel installation. After installation, panel repair and replacement shall become the responsibility of the Main Contractor.</w:t>
      </w:r>
    </w:p>
    <w:p w:rsidR="00B330A9" w:rsidRPr="004C59D0" w:rsidRDefault="00B330A9"/>
    <w:p w:rsidR="00B330A9" w:rsidRPr="004C59D0" w:rsidRDefault="00B330A9">
      <w:r w:rsidRPr="004C59D0">
        <w:tab/>
        <w:t>Remove masking or panel protection as soon as possible after installation. Any masking intentionally left in place after cladding installation on an elevation, shall become the responsibility of the Main Contractor to remove.</w:t>
      </w:r>
    </w:p>
    <w:p w:rsidR="00B330A9" w:rsidRPr="004C59D0" w:rsidRDefault="00B330A9"/>
    <w:p w:rsidR="00B330A9" w:rsidRPr="004C59D0" w:rsidRDefault="00B330A9">
      <w:pPr>
        <w:pStyle w:val="Heading3"/>
      </w:pPr>
      <w:r w:rsidRPr="004C59D0">
        <w:t>3.9</w:t>
      </w:r>
      <w:r w:rsidRPr="004C59D0">
        <w:tab/>
        <w:t>CLEANING</w:t>
      </w:r>
    </w:p>
    <w:p w:rsidR="00B330A9" w:rsidRPr="004C59D0" w:rsidRDefault="00B330A9">
      <w:r w:rsidRPr="004C59D0">
        <w:tab/>
        <w:t>Clean finished surfaces as recommended by the cladding manufacturer.  After installation cleaning during construction shall become the responsibility of the Main Contractor.</w:t>
      </w:r>
    </w:p>
    <w:p w:rsidR="00B330A9" w:rsidRPr="004C59D0" w:rsidRDefault="00B330A9">
      <w:r w:rsidRPr="004C59D0">
        <w:tab/>
        <w:t>Clean site work areas of offcuts, waste materials and all rubbish associated with the facade insta</w:t>
      </w:r>
      <w:r w:rsidR="00EB3F58" w:rsidRPr="004C59D0">
        <w:t>l</w:t>
      </w:r>
      <w:r w:rsidRPr="004C59D0">
        <w:t>lation and dispose of according to site arrangements.</w:t>
      </w:r>
    </w:p>
    <w:p w:rsidR="00B330A9" w:rsidRPr="004C59D0" w:rsidRDefault="00A05A99">
      <w:pPr>
        <w:rPr>
          <w:rStyle w:val="GuidanceNote"/>
        </w:rPr>
      </w:pPr>
      <w:r w:rsidRPr="004C59D0">
        <w:tab/>
      </w:r>
      <w:r w:rsidR="00B330A9" w:rsidRPr="004C59D0">
        <w:rPr>
          <w:rStyle w:val="GuidanceNote"/>
        </w:rPr>
        <w:t>Clean in accordance with supplier's maintenance schedule.</w:t>
      </w:r>
    </w:p>
    <w:p w:rsidR="00B330A9" w:rsidRPr="004C59D0" w:rsidRDefault="00B330A9"/>
    <w:p w:rsidR="00B330A9" w:rsidRPr="004C59D0" w:rsidRDefault="00B330A9">
      <w:pPr>
        <w:pStyle w:val="Heading3"/>
      </w:pPr>
      <w:r w:rsidRPr="004C59D0">
        <w:t>3.10</w:t>
      </w:r>
      <w:r w:rsidRPr="004C59D0">
        <w:tab/>
        <w:t>PROTECTION</w:t>
      </w:r>
    </w:p>
    <w:p w:rsidR="00B330A9" w:rsidRPr="004C59D0" w:rsidRDefault="00B330A9">
      <w:r w:rsidRPr="004C59D0">
        <w:tab/>
        <w:t>Provide the following temporary protection of the finished work:</w:t>
      </w:r>
    </w:p>
    <w:p w:rsidR="00B330A9" w:rsidRPr="004C59D0" w:rsidRDefault="00B330A9">
      <w:r w:rsidRPr="004C59D0">
        <w:tab/>
        <w:t>~</w:t>
      </w:r>
    </w:p>
    <w:p w:rsidR="00B330A9" w:rsidRPr="004C59D0" w:rsidRDefault="00A05A99">
      <w:pPr>
        <w:rPr>
          <w:rStyle w:val="GuidanceNote"/>
        </w:rPr>
      </w:pPr>
      <w:r w:rsidRPr="004C59D0">
        <w:tab/>
      </w:r>
      <w:r w:rsidR="00B330A9" w:rsidRPr="004C59D0">
        <w:rPr>
          <w:rStyle w:val="GuidanceNote"/>
        </w:rPr>
        <w:t>Amend this clause if protection is required from, weather, water, dust, damage, etc.  Refer to the general section 1270 CONSTRUCTION for removal as part of final clean.</w:t>
      </w:r>
    </w:p>
    <w:p w:rsidR="00B330A9" w:rsidRPr="004C59D0" w:rsidRDefault="00B330A9">
      <w:pPr>
        <w:rPr>
          <w:rStyle w:val="GuidanceNote"/>
        </w:rPr>
      </w:pPr>
      <w:r w:rsidRPr="004C59D0">
        <w:rPr>
          <w:rStyle w:val="GuidanceNote"/>
        </w:rPr>
        <w:tab/>
        <w:t>If special protection is required or protection is to be supplied by others, make reference in this clause to the general section 1250 TEMPORARY WORKS &amp; SERVICES clause SPECIAL PROTECTION.</w:t>
      </w:r>
    </w:p>
    <w:p w:rsidR="00B330A9" w:rsidRPr="004C59D0" w:rsidRDefault="00B330A9"/>
    <w:p w:rsidR="00B330A9" w:rsidRPr="004C59D0" w:rsidRDefault="00B330A9">
      <w:pPr>
        <w:pStyle w:val="Heading2"/>
      </w:pPr>
      <w:r w:rsidRPr="004C59D0">
        <w:t>4.</w:t>
      </w:r>
      <w:r w:rsidRPr="004C59D0">
        <w:tab/>
        <w:t>SELECTIONS</w:t>
      </w:r>
    </w:p>
    <w:p w:rsidR="00B330A9" w:rsidRPr="004C59D0" w:rsidRDefault="00B330A9">
      <w:r w:rsidRPr="004C59D0">
        <w:tab/>
        <w:t xml:space="preserve">For further details on selections go to </w:t>
      </w:r>
      <w:hyperlink r:id="rId30" w:history="1">
        <w:r w:rsidRPr="004C59D0">
          <w:rPr>
            <w:rStyle w:val="Hyperlink"/>
          </w:rPr>
          <w:t>www.decortechexteriors.co.nz</w:t>
        </w:r>
      </w:hyperlink>
      <w:r w:rsidRPr="004C59D0">
        <w:t>.</w:t>
      </w:r>
    </w:p>
    <w:p w:rsidR="00B330A9" w:rsidRPr="004C59D0" w:rsidRDefault="00B330A9">
      <w:r w:rsidRPr="004C59D0">
        <w:tab/>
        <w:t>Substitutions are not permitted to the following, unless stated otherwise.</w:t>
      </w:r>
    </w:p>
    <w:p w:rsidR="00B330A9" w:rsidRPr="004C59D0" w:rsidRDefault="00A05A99">
      <w:pPr>
        <w:rPr>
          <w:rStyle w:val="GuidanceNote"/>
        </w:rPr>
      </w:pPr>
      <w:r w:rsidRPr="004C59D0">
        <w:tab/>
      </w:r>
      <w:r w:rsidR="00B330A9" w:rsidRPr="004C59D0">
        <w:rPr>
          <w:rStyle w:val="GuidanceNote"/>
        </w:rPr>
        <w:t>Select the options to suit the project and delete options not specified.</w:t>
      </w:r>
    </w:p>
    <w:p w:rsidR="00B330A9" w:rsidRPr="004C59D0" w:rsidRDefault="00B330A9"/>
    <w:p w:rsidR="00B330A9" w:rsidRPr="004C59D0" w:rsidRDefault="00B330A9">
      <w:r w:rsidRPr="004C59D0">
        <w:tab/>
      </w:r>
      <w:r w:rsidRPr="004C59D0">
        <w:rPr>
          <w:b/>
        </w:rPr>
        <w:t>Materials - Profix TS35 cladding</w:t>
      </w:r>
    </w:p>
    <w:p w:rsidR="00B330A9" w:rsidRPr="004C59D0" w:rsidRDefault="00B330A9"/>
    <w:p w:rsidR="00B330A9" w:rsidRPr="004C59D0" w:rsidRDefault="00B330A9">
      <w:pPr>
        <w:pStyle w:val="Heading3"/>
      </w:pPr>
      <w:r w:rsidRPr="004C59D0">
        <w:t>4.1</w:t>
      </w:r>
      <w:r w:rsidRPr="004C59D0">
        <w:tab/>
        <w:t>TRESPA METEON FACADE TS35 CLADDING</w:t>
      </w:r>
    </w:p>
    <w:p w:rsidR="00B330A9" w:rsidRPr="004C59D0" w:rsidRDefault="00B330A9">
      <w:pPr>
        <w:ind w:left="2835" w:hanging="2835"/>
      </w:pPr>
      <w:r w:rsidRPr="004C59D0">
        <w:tab/>
        <w:t>Location:</w:t>
      </w:r>
      <w:r w:rsidRPr="004C59D0">
        <w:tab/>
        <w:t>~</w:t>
      </w:r>
    </w:p>
    <w:p w:rsidR="00B330A9" w:rsidRPr="004C59D0" w:rsidRDefault="00B330A9">
      <w:pPr>
        <w:ind w:left="2835" w:hanging="2835"/>
      </w:pPr>
      <w:r w:rsidRPr="004C59D0">
        <w:tab/>
        <w:t>Brand:</w:t>
      </w:r>
      <w:r w:rsidRPr="004C59D0">
        <w:tab/>
        <w:t>Trespa® Meteon</w:t>
      </w:r>
    </w:p>
    <w:p w:rsidR="00B330A9" w:rsidRPr="004C59D0" w:rsidRDefault="00B330A9">
      <w:pPr>
        <w:ind w:left="2835" w:hanging="2835"/>
      </w:pPr>
      <w:r w:rsidRPr="004C59D0">
        <w:tab/>
        <w:t>Type:</w:t>
      </w:r>
      <w:r w:rsidRPr="004C59D0">
        <w:tab/>
        <w:t>Profix TS35 Facade Cladding</w:t>
      </w:r>
    </w:p>
    <w:p w:rsidR="00B330A9" w:rsidRPr="004C59D0" w:rsidRDefault="00B330A9">
      <w:pPr>
        <w:ind w:left="2835" w:hanging="2835"/>
      </w:pPr>
      <w:r w:rsidRPr="004C59D0">
        <w:tab/>
        <w:t>Panel size:</w:t>
      </w:r>
      <w:r w:rsidRPr="004C59D0">
        <w:tab/>
        <w:t>~</w:t>
      </w:r>
    </w:p>
    <w:p w:rsidR="00B330A9" w:rsidRPr="004C59D0" w:rsidRDefault="00B330A9">
      <w:pPr>
        <w:ind w:left="2835" w:hanging="2835"/>
      </w:pPr>
      <w:r w:rsidRPr="004C59D0">
        <w:tab/>
        <w:t>Thickness:</w:t>
      </w:r>
      <w:r w:rsidRPr="004C59D0">
        <w:tab/>
        <w:t>10mm</w:t>
      </w:r>
    </w:p>
    <w:p w:rsidR="00B330A9" w:rsidRPr="004C59D0" w:rsidRDefault="00B330A9">
      <w:pPr>
        <w:ind w:left="2835" w:hanging="2835"/>
      </w:pPr>
      <w:r w:rsidRPr="004C59D0">
        <w:tab/>
        <w:t>Colour:</w:t>
      </w:r>
      <w:r w:rsidRPr="004C59D0">
        <w:tab/>
        <w:t>~</w:t>
      </w:r>
    </w:p>
    <w:p w:rsidR="00B330A9" w:rsidRPr="004C59D0" w:rsidRDefault="00B330A9">
      <w:pPr>
        <w:ind w:left="2835" w:hanging="2835"/>
      </w:pPr>
      <w:r w:rsidRPr="004C59D0">
        <w:tab/>
        <w:t>Sample panel:</w:t>
      </w:r>
      <w:r w:rsidRPr="004C59D0">
        <w:tab/>
        <w:t>Required</w:t>
      </w:r>
    </w:p>
    <w:p w:rsidR="00B330A9" w:rsidRPr="004C59D0" w:rsidRDefault="00A05A99">
      <w:pPr>
        <w:rPr>
          <w:rStyle w:val="GuidanceNote"/>
        </w:rPr>
      </w:pPr>
      <w:r w:rsidRPr="004C59D0">
        <w:tab/>
      </w:r>
      <w:r w:rsidR="00B330A9" w:rsidRPr="004C59D0">
        <w:rPr>
          <w:rStyle w:val="GuidanceNote"/>
        </w:rPr>
        <w:t>Options:</w:t>
      </w:r>
    </w:p>
    <w:p w:rsidR="00B330A9" w:rsidRPr="004C59D0" w:rsidRDefault="00B330A9">
      <w:pPr>
        <w:ind w:left="2835" w:hanging="2835"/>
        <w:rPr>
          <w:rStyle w:val="GuidanceNote"/>
        </w:rPr>
      </w:pPr>
      <w:r w:rsidRPr="004C59D0">
        <w:rPr>
          <w:rStyle w:val="GuidanceNote"/>
        </w:rPr>
        <w:tab/>
        <w:t>Panel size:</w:t>
      </w:r>
      <w:r w:rsidRPr="004C59D0">
        <w:rPr>
          <w:rStyle w:val="GuidanceNote"/>
        </w:rPr>
        <w:tab/>
        <w:t>Panel sizes up to 3m x 1.2m horizontally and 2.5m x 1.2m vertically</w:t>
      </w:r>
    </w:p>
    <w:p w:rsidR="00B330A9" w:rsidRPr="004C59D0" w:rsidRDefault="00B330A9">
      <w:pPr>
        <w:ind w:left="2835" w:hanging="2835"/>
        <w:rPr>
          <w:rStyle w:val="GuidanceNote"/>
        </w:rPr>
      </w:pPr>
      <w:r w:rsidRPr="004C59D0">
        <w:rPr>
          <w:rStyle w:val="GuidanceNote"/>
        </w:rPr>
        <w:tab/>
        <w:t>Thickness:</w:t>
      </w:r>
      <w:r w:rsidRPr="004C59D0">
        <w:rPr>
          <w:rStyle w:val="GuidanceNote"/>
        </w:rPr>
        <w:tab/>
        <w:t>10mm standard, 8mm (with approval from Trespa® Meteon)</w:t>
      </w:r>
    </w:p>
    <w:p w:rsidR="00B330A9" w:rsidRPr="004C59D0" w:rsidRDefault="00B330A9">
      <w:pPr>
        <w:ind w:left="2835" w:hanging="2835"/>
        <w:rPr>
          <w:rStyle w:val="GuidanceNote"/>
        </w:rPr>
      </w:pPr>
      <w:r w:rsidRPr="004C59D0">
        <w:rPr>
          <w:rStyle w:val="GuidanceNote"/>
        </w:rPr>
        <w:tab/>
        <w:t>Colour:</w:t>
      </w:r>
      <w:r w:rsidRPr="004C59D0">
        <w:rPr>
          <w:rStyle w:val="GuidanceNote"/>
        </w:rPr>
        <w:tab/>
        <w:t>Refer to Decortech Limited for colour range.</w:t>
      </w:r>
    </w:p>
    <w:p w:rsidR="00B330A9" w:rsidRPr="004C59D0" w:rsidRDefault="00B330A9"/>
    <w:p w:rsidR="00B330A9" w:rsidRPr="004C59D0" w:rsidRDefault="00B330A9">
      <w:pPr>
        <w:pStyle w:val="Heading3"/>
      </w:pPr>
      <w:r w:rsidRPr="004C59D0">
        <w:t>4.2</w:t>
      </w:r>
      <w:r w:rsidRPr="004C59D0">
        <w:tab/>
        <w:t>MOUNTING RAILS</w:t>
      </w:r>
    </w:p>
    <w:p w:rsidR="00B330A9" w:rsidRPr="004C59D0" w:rsidRDefault="00B330A9">
      <w:pPr>
        <w:ind w:left="2835" w:hanging="2835"/>
      </w:pPr>
      <w:r w:rsidRPr="004C59D0">
        <w:tab/>
        <w:t>Type:</w:t>
      </w:r>
      <w:r w:rsidRPr="004C59D0">
        <w:tab/>
        <w:t>TS35 aluminium rails as detailed.</w:t>
      </w:r>
    </w:p>
    <w:p w:rsidR="00B330A9" w:rsidRPr="004C59D0" w:rsidRDefault="00B330A9">
      <w:pPr>
        <w:ind w:left="2835" w:hanging="2835"/>
      </w:pPr>
      <w:r w:rsidRPr="004C59D0">
        <w:tab/>
        <w:t>Fastener type:</w:t>
      </w:r>
      <w:r w:rsidRPr="004C59D0">
        <w:tab/>
        <w:t>32mm x 10G stainless steel pan head screws.</w:t>
      </w:r>
    </w:p>
    <w:p w:rsidR="00B330A9" w:rsidRPr="004C59D0" w:rsidRDefault="00B330A9">
      <w:pPr>
        <w:ind w:left="2835" w:hanging="2835"/>
      </w:pPr>
      <w:r w:rsidRPr="004C59D0">
        <w:tab/>
        <w:t>Finish:</w:t>
      </w:r>
      <w:r w:rsidRPr="004C59D0">
        <w:tab/>
        <w:t>~</w:t>
      </w:r>
    </w:p>
    <w:p w:rsidR="00B330A9" w:rsidRDefault="00A05A99">
      <w:pPr>
        <w:ind w:left="2835" w:hanging="2835"/>
        <w:rPr>
          <w:rStyle w:val="GuidanceNote"/>
        </w:rPr>
      </w:pPr>
      <w:r w:rsidRPr="004C59D0">
        <w:tab/>
      </w:r>
      <w:r w:rsidR="00B330A9" w:rsidRPr="004C59D0">
        <w:rPr>
          <w:rStyle w:val="GuidanceNote"/>
        </w:rPr>
        <w:t>Finish option:</w:t>
      </w:r>
      <w:r w:rsidR="00B330A9" w:rsidRPr="004C59D0">
        <w:rPr>
          <w:rStyle w:val="GuidanceNote"/>
        </w:rPr>
        <w:tab/>
        <w:t>Black anodised or silver anodised</w:t>
      </w:r>
    </w:p>
    <w:p w:rsidR="00B330A9" w:rsidRDefault="00B330A9"/>
    <w:p w:rsidR="000A60DA" w:rsidRDefault="000A60DA"/>
    <w:p w:rsidR="000A60DA" w:rsidRPr="007426CE" w:rsidRDefault="000A60DA" w:rsidP="000A60DA">
      <w:pPr>
        <w:wordWrap w:val="0"/>
        <w:overflowPunct w:val="0"/>
        <w:adjustRightInd w:val="0"/>
        <w:ind w:left="0" w:firstLine="0"/>
        <w:rPr>
          <w:rFonts w:cs="Arial"/>
          <w:kern w:val="200"/>
          <w:szCs w:val="20"/>
          <w:u w:val="single"/>
          <w:lang w:eastAsia="zh-TW"/>
        </w:rPr>
      </w:pPr>
      <w:r w:rsidRPr="007426CE">
        <w:rPr>
          <w:rFonts w:cs="Arial"/>
          <w:kern w:val="200"/>
          <w:szCs w:val="20"/>
          <w:u w:val="single"/>
          <w:lang w:eastAsia="zh-TW"/>
        </w:rPr>
        <w:t>IMPORTANT NOTES</w:t>
      </w:r>
    </w:p>
    <w:tbl>
      <w:tblPr>
        <w:tblStyle w:val="TableGrid"/>
        <w:tblW w:w="0" w:type="auto"/>
        <w:tblLook w:val="04A0" w:firstRow="1" w:lastRow="0" w:firstColumn="1" w:lastColumn="0" w:noHBand="0" w:noVBand="1"/>
      </w:tblPr>
      <w:tblGrid>
        <w:gridCol w:w="9286"/>
      </w:tblGrid>
      <w:tr w:rsidR="000A60DA" w:rsidRPr="007426CE" w:rsidTr="000E446C">
        <w:tc>
          <w:tcPr>
            <w:tcW w:w="9289" w:type="dxa"/>
          </w:tcPr>
          <w:p w:rsidR="000A60DA" w:rsidRPr="007426CE" w:rsidRDefault="000A60DA" w:rsidP="000E446C">
            <w:pPr>
              <w:wordWrap w:val="0"/>
              <w:overflowPunct w:val="0"/>
              <w:adjustRightInd w:val="0"/>
              <w:ind w:left="0" w:firstLine="0"/>
              <w:rPr>
                <w:rFonts w:cs="Arial"/>
                <w:kern w:val="200"/>
                <w:szCs w:val="20"/>
                <w:lang w:eastAsia="zh-TW"/>
              </w:rPr>
            </w:pPr>
          </w:p>
        </w:tc>
      </w:tr>
      <w:tr w:rsidR="000A60DA" w:rsidRPr="007426CE" w:rsidTr="000E446C">
        <w:tc>
          <w:tcPr>
            <w:tcW w:w="9289" w:type="dxa"/>
          </w:tcPr>
          <w:p w:rsidR="000A60DA" w:rsidRPr="007426CE" w:rsidRDefault="000A60DA" w:rsidP="000E446C">
            <w:pPr>
              <w:wordWrap w:val="0"/>
              <w:overflowPunct w:val="0"/>
              <w:adjustRightInd w:val="0"/>
              <w:ind w:left="0" w:firstLine="0"/>
              <w:rPr>
                <w:rFonts w:cs="Arial"/>
                <w:color w:val="000000" w:themeColor="text1"/>
                <w:kern w:val="200"/>
                <w:szCs w:val="20"/>
                <w:lang w:eastAsia="zh-TW"/>
              </w:rPr>
            </w:pPr>
            <w:r w:rsidRPr="007426CE">
              <w:rPr>
                <w:rFonts w:cs="Arial"/>
                <w:color w:val="000000" w:themeColor="text1"/>
                <w:kern w:val="200"/>
                <w:szCs w:val="20"/>
                <w:lang w:eastAsia="zh-TW"/>
              </w:rPr>
              <w:t xml:space="preserve">1. </w:t>
            </w:r>
            <w:r w:rsidRPr="007426CE">
              <w:rPr>
                <w:b/>
                <w:bCs/>
                <w:color w:val="000000" w:themeColor="text1"/>
                <w:kern w:val="200"/>
                <w:szCs w:val="20"/>
                <w:lang w:eastAsia="zh-TW"/>
              </w:rPr>
              <w:t>TRESPA</w:t>
            </w:r>
            <w:r w:rsidRPr="007426CE">
              <w:rPr>
                <w:b/>
                <w:bCs/>
                <w:color w:val="000000" w:themeColor="text1"/>
                <w:kern w:val="200"/>
                <w:szCs w:val="20"/>
                <w:vertAlign w:val="superscript"/>
                <w:lang w:eastAsia="zh-TW"/>
              </w:rPr>
              <w:t>®</w:t>
            </w:r>
            <w:r w:rsidRPr="007426CE">
              <w:rPr>
                <w:b/>
                <w:bCs/>
                <w:color w:val="000000" w:themeColor="text1"/>
                <w:kern w:val="200"/>
                <w:szCs w:val="20"/>
                <w:lang w:eastAsia="zh-TW"/>
              </w:rPr>
              <w:t xml:space="preserve"> METEON</w:t>
            </w:r>
            <w:r w:rsidRPr="007426CE">
              <w:rPr>
                <w:color w:val="000000" w:themeColor="text1"/>
                <w:kern w:val="200"/>
                <w:szCs w:val="20"/>
                <w:lang w:eastAsia="zh-TW"/>
              </w:rPr>
              <w:t xml:space="preserve"> Panel </w:t>
            </w:r>
            <w:r w:rsidRPr="007426CE">
              <w:rPr>
                <w:rFonts w:cs="Arial"/>
                <w:color w:val="000000" w:themeColor="text1"/>
                <w:kern w:val="200"/>
                <w:szCs w:val="20"/>
                <w:lang w:eastAsia="zh-TW"/>
              </w:rPr>
              <w:t>lead time is 12 weeks from date of order.</w:t>
            </w:r>
          </w:p>
        </w:tc>
      </w:tr>
      <w:tr w:rsidR="000A60DA" w:rsidRPr="007426CE" w:rsidTr="000E446C">
        <w:tc>
          <w:tcPr>
            <w:tcW w:w="9289" w:type="dxa"/>
          </w:tcPr>
          <w:p w:rsidR="000A60DA" w:rsidRPr="007426CE" w:rsidRDefault="000A60DA" w:rsidP="000E446C">
            <w:pPr>
              <w:wordWrap w:val="0"/>
              <w:overflowPunct w:val="0"/>
              <w:adjustRightInd w:val="0"/>
              <w:ind w:left="0" w:firstLine="0"/>
              <w:rPr>
                <w:rFonts w:cs="Arial"/>
                <w:b/>
                <w:color w:val="000000" w:themeColor="text1"/>
                <w:kern w:val="200"/>
                <w:szCs w:val="20"/>
                <w:lang w:eastAsia="zh-TW"/>
              </w:rPr>
            </w:pPr>
            <w:r w:rsidRPr="007426CE">
              <w:rPr>
                <w:rFonts w:cs="Arial"/>
                <w:color w:val="000000" w:themeColor="text1"/>
                <w:kern w:val="200"/>
                <w:szCs w:val="20"/>
                <w:lang w:eastAsia="zh-TW"/>
              </w:rPr>
              <w:t xml:space="preserve">2. </w:t>
            </w:r>
            <w:r w:rsidRPr="007426CE">
              <w:rPr>
                <w:b/>
                <w:bCs/>
                <w:color w:val="000000" w:themeColor="text1"/>
                <w:kern w:val="200"/>
                <w:szCs w:val="20"/>
                <w:lang w:eastAsia="zh-TW"/>
              </w:rPr>
              <w:t>TRESPA</w:t>
            </w:r>
            <w:r w:rsidRPr="007426CE">
              <w:rPr>
                <w:b/>
                <w:bCs/>
                <w:color w:val="000000" w:themeColor="text1"/>
                <w:kern w:val="200"/>
                <w:szCs w:val="20"/>
                <w:vertAlign w:val="superscript"/>
                <w:lang w:eastAsia="zh-TW"/>
              </w:rPr>
              <w:t>®</w:t>
            </w:r>
            <w:r w:rsidRPr="007426CE">
              <w:rPr>
                <w:b/>
                <w:bCs/>
                <w:color w:val="000000" w:themeColor="text1"/>
                <w:kern w:val="200"/>
                <w:szCs w:val="20"/>
                <w:lang w:eastAsia="zh-TW"/>
              </w:rPr>
              <w:t xml:space="preserve"> METEON</w:t>
            </w:r>
            <w:r w:rsidRPr="007426CE">
              <w:rPr>
                <w:color w:val="000000" w:themeColor="text1"/>
                <w:kern w:val="200"/>
                <w:szCs w:val="20"/>
                <w:lang w:eastAsia="zh-TW"/>
              </w:rPr>
              <w:t xml:space="preserve"> Panels </w:t>
            </w:r>
            <w:r w:rsidRPr="007426CE">
              <w:rPr>
                <w:rFonts w:cs="Arial"/>
                <w:color w:val="000000" w:themeColor="text1"/>
                <w:kern w:val="200"/>
                <w:szCs w:val="20"/>
                <w:lang w:eastAsia="zh-TW"/>
              </w:rPr>
              <w:t>must be installed by a Décortech accredited Installer.</w:t>
            </w:r>
          </w:p>
        </w:tc>
      </w:tr>
    </w:tbl>
    <w:p w:rsidR="000A60DA" w:rsidRPr="007426CE" w:rsidRDefault="000A60DA" w:rsidP="000A60DA">
      <w:pPr>
        <w:wordWrap w:val="0"/>
        <w:overflowPunct w:val="0"/>
        <w:adjustRightInd w:val="0"/>
        <w:ind w:left="1254" w:firstLine="0"/>
        <w:contextualSpacing/>
        <w:rPr>
          <w:rFonts w:cs="Arial"/>
          <w:kern w:val="200"/>
          <w:szCs w:val="20"/>
          <w:lang w:eastAsia="zh-TW"/>
        </w:rPr>
      </w:pPr>
      <w:bookmarkStart w:id="0" w:name="_GoBack"/>
      <w:bookmarkEnd w:id="0"/>
    </w:p>
    <w:sectPr w:rsidR="000A60DA" w:rsidRPr="007426CE" w:rsidSect="00A05A99">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134" w:right="1418" w:bottom="1134" w:left="141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C5" w:rsidRDefault="006215C5" w:rsidP="00B330A9">
      <w:r>
        <w:separator/>
      </w:r>
    </w:p>
  </w:endnote>
  <w:endnote w:type="continuationSeparator" w:id="0">
    <w:p w:rsidR="006215C5" w:rsidRDefault="006215C5" w:rsidP="00B3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5D" w:rsidRDefault="00A36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A9" w:rsidRPr="00A05A99" w:rsidRDefault="00A3665D" w:rsidP="00A05A99">
    <w:pPr>
      <w:pStyle w:val="Footer"/>
    </w:pPr>
    <w:r>
      <w:t>© CIL Masterspec Jan 2013</w:t>
    </w:r>
    <w:r w:rsidR="00A05A99">
      <w:tab/>
      <w:t xml:space="preserve">4254TM TRESPA® METEON TS35 PANEL FACADE CLADDING Page </w:t>
    </w:r>
    <w:r w:rsidR="00A05A99">
      <w:fldChar w:fldCharType="begin"/>
    </w:r>
    <w:r w:rsidR="00A05A99">
      <w:instrText xml:space="preserve"> PAGE  \* MERGEFORMAT </w:instrText>
    </w:r>
    <w:r w:rsidR="00A05A99">
      <w:fldChar w:fldCharType="separate"/>
    </w:r>
    <w:r w:rsidR="005951D2">
      <w:rPr>
        <w:noProof/>
      </w:rPr>
      <w:t>4</w:t>
    </w:r>
    <w:r w:rsidR="00A05A9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99" w:rsidRPr="00A05A99" w:rsidRDefault="00A3665D" w:rsidP="00A05A99">
    <w:pPr>
      <w:pStyle w:val="Footer"/>
    </w:pPr>
    <w:r>
      <w:t>© CIL Masterspec Jan 2013</w:t>
    </w:r>
    <w:r w:rsidR="00A05A99">
      <w:tab/>
      <w:t xml:space="preserve">4254TM TRESPA® METEON TS35 PANEL FACADE CLADDING Page </w:t>
    </w:r>
    <w:r w:rsidR="00A05A99">
      <w:fldChar w:fldCharType="begin"/>
    </w:r>
    <w:r w:rsidR="00A05A99">
      <w:instrText xml:space="preserve"> PAGE  \* MERGEFORMAT </w:instrText>
    </w:r>
    <w:r w:rsidR="00A05A99">
      <w:fldChar w:fldCharType="separate"/>
    </w:r>
    <w:r w:rsidR="005951D2">
      <w:rPr>
        <w:noProof/>
      </w:rPr>
      <w:t>1</w:t>
    </w:r>
    <w:r w:rsidR="00A05A9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C5" w:rsidRDefault="006215C5" w:rsidP="00B330A9">
      <w:r>
        <w:separator/>
      </w:r>
    </w:p>
  </w:footnote>
  <w:footnote w:type="continuationSeparator" w:id="0">
    <w:p w:rsidR="006215C5" w:rsidRDefault="006215C5" w:rsidP="00B33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5D" w:rsidRDefault="00A36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5D" w:rsidRDefault="00A36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5D" w:rsidRDefault="00A36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3D"/>
    <w:rsid w:val="000A60DA"/>
    <w:rsid w:val="00277AD8"/>
    <w:rsid w:val="004078AD"/>
    <w:rsid w:val="004C59D0"/>
    <w:rsid w:val="005951D2"/>
    <w:rsid w:val="006215C5"/>
    <w:rsid w:val="00756CE2"/>
    <w:rsid w:val="008F1828"/>
    <w:rsid w:val="00A05A99"/>
    <w:rsid w:val="00A3665D"/>
    <w:rsid w:val="00AB4AD5"/>
    <w:rsid w:val="00AE620F"/>
    <w:rsid w:val="00B330A9"/>
    <w:rsid w:val="00B8153D"/>
    <w:rsid w:val="00C76955"/>
    <w:rsid w:val="00E030E8"/>
    <w:rsid w:val="00EB3F58"/>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qFormat="1"/>
    <w:lsdException w:name="Subtitle" w:semiHidden="0" w:unhideWhenUsed="0" w:qFormat="1"/>
    <w:lsdException w:name="Strong" w:semiHidden="0" w:unhideWhenUsed="0" w:qFormat="1"/>
    <w:lsdException w:name="Emphasis" w:semiHidden="0" w:unhideWhenUsed="0" w:qFormat="1"/>
    <w:lsdException w:name="Table Grid" w:uiPriority="59"/>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ind w:left="1134" w:hanging="1134"/>
    </w:pPr>
    <w:rPr>
      <w:rFonts w:ascii="Arial" w:hAnsi="Arial"/>
      <w:szCs w:val="22"/>
      <w:lang w:eastAsia="en-NZ"/>
    </w:rPr>
  </w:style>
  <w:style w:type="paragraph" w:styleId="Heading1">
    <w:name w:val="heading 1"/>
    <w:basedOn w:val="Normal"/>
    <w:next w:val="Normal"/>
    <w:uiPriority w:val="9"/>
    <w:qFormat/>
    <w:rsid w:val="00017124"/>
    <w:pPr>
      <w:keepNext/>
      <w:keepLines/>
      <w:pageBreakBefore/>
      <w:outlineLvl w:val="0"/>
    </w:pPr>
    <w:rPr>
      <w:b/>
      <w:bCs/>
      <w:sz w:val="28"/>
      <w:szCs w:val="28"/>
    </w:rPr>
  </w:style>
  <w:style w:type="paragraph" w:styleId="Heading2">
    <w:name w:val="heading 2"/>
    <w:basedOn w:val="Normal"/>
    <w:next w:val="Normal"/>
    <w:uiPriority w:val="9"/>
    <w:qFormat/>
    <w:rsid w:val="00E61ABE"/>
    <w:pPr>
      <w:keepNext/>
      <w:keepLines/>
      <w:outlineLvl w:val="1"/>
    </w:pPr>
    <w:rPr>
      <w:b/>
      <w:bCs/>
      <w:szCs w:val="26"/>
    </w:rPr>
  </w:style>
  <w:style w:type="paragraph" w:styleId="Heading3">
    <w:name w:val="heading 3"/>
    <w:basedOn w:val="Normal"/>
    <w:next w:val="Normal"/>
    <w:uiPriority w:val="9"/>
    <w:qFormat/>
    <w:rsid w:val="00017124"/>
    <w:pPr>
      <w:keepNext/>
      <w:keepLines/>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basedOn w:val="DefaultParagraphFont"/>
    <w:uiPriority w:val="1"/>
    <w:qFormat/>
    <w:rsid w:val="000B327F"/>
    <w:rPr>
      <w:rFonts w:ascii="Arial" w:hAnsi="Arial" w:cs="Arial"/>
      <w:i/>
      <w:noProof/>
      <w:vanish w:val="0"/>
      <w:color w:val="008000"/>
      <w:sz w:val="18"/>
      <w:u w:color="00B050"/>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073FC4"/>
    <w:rPr>
      <w:color w:val="0000FF"/>
      <w:u w:val="none"/>
    </w:rPr>
  </w:style>
  <w:style w:type="character" w:customStyle="1" w:styleId="ProductLink">
    <w:name w:val="Product Link"/>
    <w:basedOn w:val="DefaultParagraphFont"/>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cs="Arial"/>
      <w:i/>
      <w:vanish w:val="0"/>
      <w:color w:val="00800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basedOn w:val="DefaultParagraphFont"/>
    <w:link w:val="BalloonText"/>
    <w:uiPriority w:val="99"/>
    <w:semiHidden/>
    <w:rsid w:val="00073FC4"/>
    <w:rPr>
      <w:rFonts w:ascii="Tahoma" w:hAnsi="Tahoma" w:cs="Tahoma"/>
      <w:sz w:val="16"/>
      <w:szCs w:val="16"/>
    </w:rPr>
  </w:style>
  <w:style w:type="table" w:styleId="TableGrid">
    <w:name w:val="Table Grid"/>
    <w:basedOn w:val="TableNormal"/>
    <w:uiPriority w:val="59"/>
    <w:rsid w:val="000A60D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qFormat="1"/>
    <w:lsdException w:name="Subtitle" w:semiHidden="0" w:unhideWhenUsed="0" w:qFormat="1"/>
    <w:lsdException w:name="Strong" w:semiHidden="0" w:unhideWhenUsed="0" w:qFormat="1"/>
    <w:lsdException w:name="Emphasis" w:semiHidden="0" w:unhideWhenUsed="0" w:qFormat="1"/>
    <w:lsdException w:name="Table Grid" w:uiPriority="59"/>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ind w:left="1134" w:hanging="1134"/>
    </w:pPr>
    <w:rPr>
      <w:rFonts w:ascii="Arial" w:hAnsi="Arial"/>
      <w:szCs w:val="22"/>
      <w:lang w:eastAsia="en-NZ"/>
    </w:rPr>
  </w:style>
  <w:style w:type="paragraph" w:styleId="Heading1">
    <w:name w:val="heading 1"/>
    <w:basedOn w:val="Normal"/>
    <w:next w:val="Normal"/>
    <w:uiPriority w:val="9"/>
    <w:qFormat/>
    <w:rsid w:val="00017124"/>
    <w:pPr>
      <w:keepNext/>
      <w:keepLines/>
      <w:pageBreakBefore/>
      <w:outlineLvl w:val="0"/>
    </w:pPr>
    <w:rPr>
      <w:b/>
      <w:bCs/>
      <w:sz w:val="28"/>
      <w:szCs w:val="28"/>
    </w:rPr>
  </w:style>
  <w:style w:type="paragraph" w:styleId="Heading2">
    <w:name w:val="heading 2"/>
    <w:basedOn w:val="Normal"/>
    <w:next w:val="Normal"/>
    <w:uiPriority w:val="9"/>
    <w:qFormat/>
    <w:rsid w:val="00E61ABE"/>
    <w:pPr>
      <w:keepNext/>
      <w:keepLines/>
      <w:outlineLvl w:val="1"/>
    </w:pPr>
    <w:rPr>
      <w:b/>
      <w:bCs/>
      <w:szCs w:val="26"/>
    </w:rPr>
  </w:style>
  <w:style w:type="paragraph" w:styleId="Heading3">
    <w:name w:val="heading 3"/>
    <w:basedOn w:val="Normal"/>
    <w:next w:val="Normal"/>
    <w:uiPriority w:val="9"/>
    <w:qFormat/>
    <w:rsid w:val="00017124"/>
    <w:pPr>
      <w:keepNext/>
      <w:keepLines/>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basedOn w:val="DefaultParagraphFont"/>
    <w:uiPriority w:val="1"/>
    <w:qFormat/>
    <w:rsid w:val="000B327F"/>
    <w:rPr>
      <w:rFonts w:ascii="Arial" w:hAnsi="Arial" w:cs="Arial"/>
      <w:i/>
      <w:noProof/>
      <w:vanish w:val="0"/>
      <w:color w:val="008000"/>
      <w:sz w:val="18"/>
      <w:u w:color="00B050"/>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073FC4"/>
    <w:rPr>
      <w:color w:val="0000FF"/>
      <w:u w:val="none"/>
    </w:rPr>
  </w:style>
  <w:style w:type="character" w:customStyle="1" w:styleId="ProductLink">
    <w:name w:val="Product Link"/>
    <w:basedOn w:val="DefaultParagraphFont"/>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cs="Arial"/>
      <w:i/>
      <w:vanish w:val="0"/>
      <w:color w:val="00800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basedOn w:val="DefaultParagraphFont"/>
    <w:link w:val="BalloonText"/>
    <w:uiPriority w:val="99"/>
    <w:semiHidden/>
    <w:rsid w:val="00073FC4"/>
    <w:rPr>
      <w:rFonts w:ascii="Tahoma" w:hAnsi="Tahoma" w:cs="Tahoma"/>
      <w:sz w:val="16"/>
      <w:szCs w:val="16"/>
    </w:rPr>
  </w:style>
  <w:style w:type="table" w:styleId="TableGrid">
    <w:name w:val="Table Grid"/>
    <w:basedOn w:val="TableNormal"/>
    <w:uiPriority w:val="59"/>
    <w:rsid w:val="000A60D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347" TargetMode="External"/><Relationship Id="rId13" Type="http://schemas.openxmlformats.org/officeDocument/2006/relationships/hyperlink" Target="http://www.masterspec.co.nz/redirect.aspx?pl=301" TargetMode="External"/><Relationship Id="rId18" Type="http://schemas.openxmlformats.org/officeDocument/2006/relationships/hyperlink" Target="http://www.masterspec.co.nz/redirect.aspx?pl=1110" TargetMode="External"/><Relationship Id="rId26" Type="http://schemas.openxmlformats.org/officeDocument/2006/relationships/hyperlink" Target="http://www.masterspec.co.nz/redirect.aspx?pl=347" TargetMode="External"/><Relationship Id="rId3" Type="http://schemas.openxmlformats.org/officeDocument/2006/relationships/settings" Target="settings.xml"/><Relationship Id="rId21" Type="http://schemas.openxmlformats.org/officeDocument/2006/relationships/hyperlink" Target="http://www.masterspec.co.nz/redirect.aspx?pl=301" TargetMode="External"/><Relationship Id="rId34" Type="http://schemas.openxmlformats.org/officeDocument/2006/relationships/footer" Target="footer2.xml"/><Relationship Id="rId7" Type="http://schemas.openxmlformats.org/officeDocument/2006/relationships/hyperlink" Target="http://www.masterspec.co.nz/redirect.aspx?pl=223" TargetMode="External"/><Relationship Id="rId12" Type="http://schemas.openxmlformats.org/officeDocument/2006/relationships/hyperlink" Target="http://www.masterspec.co.nz/redirect.aspx?pl=299" TargetMode="External"/><Relationship Id="rId17" Type="http://schemas.openxmlformats.org/officeDocument/2006/relationships/hyperlink" Target="http://www.decortechexteriors.co.nz" TargetMode="External"/><Relationship Id="rId25" Type="http://schemas.openxmlformats.org/officeDocument/2006/relationships/hyperlink" Target="http://www.masterspec.co.nz/redirect.aspx?pl=523" TargetMode="External"/><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masterspec.co.nz/redirect.aspx?pl=347" TargetMode="External"/><Relationship Id="rId20" Type="http://schemas.openxmlformats.org/officeDocument/2006/relationships/hyperlink" Target="http://www.masterspec.co.nz/redirect.aspx?pl=301" TargetMode="External"/><Relationship Id="rId29" Type="http://schemas.openxmlformats.org/officeDocument/2006/relationships/hyperlink" Target="http://www.masterspec.co.nz/redirect.aspx?pl=30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sterspec.co.nz/redirect.aspx?pl=268" TargetMode="External"/><Relationship Id="rId24" Type="http://schemas.openxmlformats.org/officeDocument/2006/relationships/hyperlink" Target="http://www.masterspec.co.nz/redirect.aspx?pl=30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sterspec.co.nz/redirect.aspx?pl=745" TargetMode="External"/><Relationship Id="rId23" Type="http://schemas.openxmlformats.org/officeDocument/2006/relationships/hyperlink" Target="http://www.masterspec.co.nz/redirect.aspx?pl=301" TargetMode="External"/><Relationship Id="rId28" Type="http://schemas.openxmlformats.org/officeDocument/2006/relationships/hyperlink" Target="http://www.masterspec.co.nz/redirect.aspx?pl=299" TargetMode="External"/><Relationship Id="rId36" Type="http://schemas.openxmlformats.org/officeDocument/2006/relationships/footer" Target="footer3.xml"/><Relationship Id="rId10" Type="http://schemas.openxmlformats.org/officeDocument/2006/relationships/hyperlink" Target="http://www.masterspec.co.nz/redirect.aspx?pl=1110" TargetMode="External"/><Relationship Id="rId19" Type="http://schemas.openxmlformats.org/officeDocument/2006/relationships/hyperlink" Target="http://www.masterspec.co.nz/redirect.aspx?pl=30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sterspec.co.nz/redirect.aspx?pl=347" TargetMode="External"/><Relationship Id="rId14" Type="http://schemas.openxmlformats.org/officeDocument/2006/relationships/hyperlink" Target="http://www.masterspec.co.nz/redirect.aspx?pl=523" TargetMode="External"/><Relationship Id="rId22" Type="http://schemas.openxmlformats.org/officeDocument/2006/relationships/hyperlink" Target="http://www.masterspec.co.nz/redirect.aspx?pl=1110" TargetMode="External"/><Relationship Id="rId27" Type="http://schemas.openxmlformats.org/officeDocument/2006/relationships/hyperlink" Target="http://www.masterspec.co.nz/redirect.aspx?pl=347" TargetMode="External"/><Relationship Id="rId30" Type="http://schemas.openxmlformats.org/officeDocument/2006/relationships/hyperlink" Target="http://www.decortechexteriors.co.nz"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2558</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Construction Information Limited</Company>
  <LinksUpToDate>false</LinksUpToDate>
  <CharactersWithSpaces>19053</CharactersWithSpaces>
  <SharedDoc>false</SharedDoc>
  <HLinks>
    <vt:vector size="138" baseType="variant">
      <vt:variant>
        <vt:i4>5570565</vt:i4>
      </vt:variant>
      <vt:variant>
        <vt:i4>66</vt:i4>
      </vt:variant>
      <vt:variant>
        <vt:i4>0</vt:i4>
      </vt:variant>
      <vt:variant>
        <vt:i4>5</vt:i4>
      </vt:variant>
      <vt:variant>
        <vt:lpwstr>http://www.decortechexteriors.co.nz/</vt:lpwstr>
      </vt:variant>
      <vt:variant>
        <vt:lpwstr/>
      </vt:variant>
      <vt:variant>
        <vt:i4>1769548</vt:i4>
      </vt:variant>
      <vt:variant>
        <vt:i4>63</vt:i4>
      </vt:variant>
      <vt:variant>
        <vt:i4>0</vt:i4>
      </vt:variant>
      <vt:variant>
        <vt:i4>5</vt:i4>
      </vt:variant>
      <vt:variant>
        <vt:lpwstr>http://www.masterspec.co.nz/redirect.aspx?pl=301</vt:lpwstr>
      </vt:variant>
      <vt:variant>
        <vt:lpwstr/>
      </vt:variant>
      <vt:variant>
        <vt:i4>1179717</vt:i4>
      </vt:variant>
      <vt:variant>
        <vt:i4>60</vt:i4>
      </vt:variant>
      <vt:variant>
        <vt:i4>0</vt:i4>
      </vt:variant>
      <vt:variant>
        <vt:i4>5</vt:i4>
      </vt:variant>
      <vt:variant>
        <vt:lpwstr>http://www.masterspec.co.nz/redirect.aspx?pl=299</vt:lpwstr>
      </vt:variant>
      <vt:variant>
        <vt:lpwstr/>
      </vt:variant>
      <vt:variant>
        <vt:i4>1900616</vt:i4>
      </vt:variant>
      <vt:variant>
        <vt:i4>57</vt:i4>
      </vt:variant>
      <vt:variant>
        <vt:i4>0</vt:i4>
      </vt:variant>
      <vt:variant>
        <vt:i4>5</vt:i4>
      </vt:variant>
      <vt:variant>
        <vt:lpwstr>http://www.masterspec.co.nz/redirect.aspx?pl=347</vt:lpwstr>
      </vt:variant>
      <vt:variant>
        <vt:lpwstr/>
      </vt:variant>
      <vt:variant>
        <vt:i4>1900616</vt:i4>
      </vt:variant>
      <vt:variant>
        <vt:i4>54</vt:i4>
      </vt:variant>
      <vt:variant>
        <vt:i4>0</vt:i4>
      </vt:variant>
      <vt:variant>
        <vt:i4>5</vt:i4>
      </vt:variant>
      <vt:variant>
        <vt:lpwstr>http://www.masterspec.co.nz/redirect.aspx?pl=347</vt:lpwstr>
      </vt:variant>
      <vt:variant>
        <vt:lpwstr/>
      </vt:variant>
      <vt:variant>
        <vt:i4>2031694</vt:i4>
      </vt:variant>
      <vt:variant>
        <vt:i4>51</vt:i4>
      </vt:variant>
      <vt:variant>
        <vt:i4>0</vt:i4>
      </vt:variant>
      <vt:variant>
        <vt:i4>5</vt:i4>
      </vt:variant>
      <vt:variant>
        <vt:lpwstr>http://www.masterspec.co.nz/redirect.aspx?pl=523</vt:lpwstr>
      </vt:variant>
      <vt:variant>
        <vt:lpwstr/>
      </vt:variant>
      <vt:variant>
        <vt:i4>1769548</vt:i4>
      </vt:variant>
      <vt:variant>
        <vt:i4>48</vt:i4>
      </vt:variant>
      <vt:variant>
        <vt:i4>0</vt:i4>
      </vt:variant>
      <vt:variant>
        <vt:i4>5</vt:i4>
      </vt:variant>
      <vt:variant>
        <vt:lpwstr>http://www.masterspec.co.nz/redirect.aspx?pl=301</vt:lpwstr>
      </vt:variant>
      <vt:variant>
        <vt:lpwstr/>
      </vt:variant>
      <vt:variant>
        <vt:i4>1769548</vt:i4>
      </vt:variant>
      <vt:variant>
        <vt:i4>45</vt:i4>
      </vt:variant>
      <vt:variant>
        <vt:i4>0</vt:i4>
      </vt:variant>
      <vt:variant>
        <vt:i4>5</vt:i4>
      </vt:variant>
      <vt:variant>
        <vt:lpwstr>http://www.masterspec.co.nz/redirect.aspx?pl=301</vt:lpwstr>
      </vt:variant>
      <vt:variant>
        <vt:lpwstr/>
      </vt:variant>
      <vt:variant>
        <vt:i4>1638477</vt:i4>
      </vt:variant>
      <vt:variant>
        <vt:i4>42</vt:i4>
      </vt:variant>
      <vt:variant>
        <vt:i4>0</vt:i4>
      </vt:variant>
      <vt:variant>
        <vt:i4>5</vt:i4>
      </vt:variant>
      <vt:variant>
        <vt:lpwstr>http://www.masterspec.co.nz/redirect.aspx?pl=1110</vt:lpwstr>
      </vt:variant>
      <vt:variant>
        <vt:lpwstr/>
      </vt:variant>
      <vt:variant>
        <vt:i4>1769548</vt:i4>
      </vt:variant>
      <vt:variant>
        <vt:i4>39</vt:i4>
      </vt:variant>
      <vt:variant>
        <vt:i4>0</vt:i4>
      </vt:variant>
      <vt:variant>
        <vt:i4>5</vt:i4>
      </vt:variant>
      <vt:variant>
        <vt:lpwstr>http://www.masterspec.co.nz/redirect.aspx?pl=301</vt:lpwstr>
      </vt:variant>
      <vt:variant>
        <vt:lpwstr/>
      </vt:variant>
      <vt:variant>
        <vt:i4>1769548</vt:i4>
      </vt:variant>
      <vt:variant>
        <vt:i4>36</vt:i4>
      </vt:variant>
      <vt:variant>
        <vt:i4>0</vt:i4>
      </vt:variant>
      <vt:variant>
        <vt:i4>5</vt:i4>
      </vt:variant>
      <vt:variant>
        <vt:lpwstr>http://www.masterspec.co.nz/redirect.aspx?pl=301</vt:lpwstr>
      </vt:variant>
      <vt:variant>
        <vt:lpwstr/>
      </vt:variant>
      <vt:variant>
        <vt:i4>1769548</vt:i4>
      </vt:variant>
      <vt:variant>
        <vt:i4>33</vt:i4>
      </vt:variant>
      <vt:variant>
        <vt:i4>0</vt:i4>
      </vt:variant>
      <vt:variant>
        <vt:i4>5</vt:i4>
      </vt:variant>
      <vt:variant>
        <vt:lpwstr>http://www.masterspec.co.nz/redirect.aspx?pl=301</vt:lpwstr>
      </vt:variant>
      <vt:variant>
        <vt:lpwstr/>
      </vt:variant>
      <vt:variant>
        <vt:i4>1638477</vt:i4>
      </vt:variant>
      <vt:variant>
        <vt:i4>30</vt:i4>
      </vt:variant>
      <vt:variant>
        <vt:i4>0</vt:i4>
      </vt:variant>
      <vt:variant>
        <vt:i4>5</vt:i4>
      </vt:variant>
      <vt:variant>
        <vt:lpwstr>http://www.masterspec.co.nz/redirect.aspx?pl=1110</vt:lpwstr>
      </vt:variant>
      <vt:variant>
        <vt:lpwstr/>
      </vt:variant>
      <vt:variant>
        <vt:i4>1900616</vt:i4>
      </vt:variant>
      <vt:variant>
        <vt:i4>27</vt:i4>
      </vt:variant>
      <vt:variant>
        <vt:i4>0</vt:i4>
      </vt:variant>
      <vt:variant>
        <vt:i4>5</vt:i4>
      </vt:variant>
      <vt:variant>
        <vt:lpwstr>http://www.masterspec.co.nz/redirect.aspx?pl=347</vt:lpwstr>
      </vt:variant>
      <vt:variant>
        <vt:lpwstr/>
      </vt:variant>
      <vt:variant>
        <vt:i4>1769544</vt:i4>
      </vt:variant>
      <vt:variant>
        <vt:i4>24</vt:i4>
      </vt:variant>
      <vt:variant>
        <vt:i4>0</vt:i4>
      </vt:variant>
      <vt:variant>
        <vt:i4>5</vt:i4>
      </vt:variant>
      <vt:variant>
        <vt:lpwstr>http://www.masterspec.co.nz/redirect.aspx?pl=745</vt:lpwstr>
      </vt:variant>
      <vt:variant>
        <vt:lpwstr/>
      </vt:variant>
      <vt:variant>
        <vt:i4>2031694</vt:i4>
      </vt:variant>
      <vt:variant>
        <vt:i4>21</vt:i4>
      </vt:variant>
      <vt:variant>
        <vt:i4>0</vt:i4>
      </vt:variant>
      <vt:variant>
        <vt:i4>5</vt:i4>
      </vt:variant>
      <vt:variant>
        <vt:lpwstr>http://www.masterspec.co.nz/redirect.aspx?pl=523</vt:lpwstr>
      </vt:variant>
      <vt:variant>
        <vt:lpwstr/>
      </vt:variant>
      <vt:variant>
        <vt:i4>1769548</vt:i4>
      </vt:variant>
      <vt:variant>
        <vt:i4>18</vt:i4>
      </vt:variant>
      <vt:variant>
        <vt:i4>0</vt:i4>
      </vt:variant>
      <vt:variant>
        <vt:i4>5</vt:i4>
      </vt:variant>
      <vt:variant>
        <vt:lpwstr>http://www.masterspec.co.nz/redirect.aspx?pl=301</vt:lpwstr>
      </vt:variant>
      <vt:variant>
        <vt:lpwstr/>
      </vt:variant>
      <vt:variant>
        <vt:i4>1179717</vt:i4>
      </vt:variant>
      <vt:variant>
        <vt:i4>15</vt:i4>
      </vt:variant>
      <vt:variant>
        <vt:i4>0</vt:i4>
      </vt:variant>
      <vt:variant>
        <vt:i4>5</vt:i4>
      </vt:variant>
      <vt:variant>
        <vt:lpwstr>http://www.masterspec.co.nz/redirect.aspx?pl=299</vt:lpwstr>
      </vt:variant>
      <vt:variant>
        <vt:lpwstr/>
      </vt:variant>
      <vt:variant>
        <vt:i4>1245258</vt:i4>
      </vt:variant>
      <vt:variant>
        <vt:i4>12</vt:i4>
      </vt:variant>
      <vt:variant>
        <vt:i4>0</vt:i4>
      </vt:variant>
      <vt:variant>
        <vt:i4>5</vt:i4>
      </vt:variant>
      <vt:variant>
        <vt:lpwstr>http://www.masterspec.co.nz/redirect.aspx?pl=268</vt:lpwstr>
      </vt:variant>
      <vt:variant>
        <vt:lpwstr/>
      </vt:variant>
      <vt:variant>
        <vt:i4>1638477</vt:i4>
      </vt:variant>
      <vt:variant>
        <vt:i4>9</vt:i4>
      </vt:variant>
      <vt:variant>
        <vt:i4>0</vt:i4>
      </vt:variant>
      <vt:variant>
        <vt:i4>5</vt:i4>
      </vt:variant>
      <vt:variant>
        <vt:lpwstr>http://www.masterspec.co.nz/redirect.aspx?pl=1110</vt:lpwstr>
      </vt:variant>
      <vt:variant>
        <vt:lpwstr/>
      </vt:variant>
      <vt:variant>
        <vt:i4>1900616</vt:i4>
      </vt:variant>
      <vt:variant>
        <vt:i4>6</vt:i4>
      </vt:variant>
      <vt:variant>
        <vt:i4>0</vt:i4>
      </vt:variant>
      <vt:variant>
        <vt:i4>5</vt:i4>
      </vt:variant>
      <vt:variant>
        <vt:lpwstr>http://www.masterspec.co.nz/redirect.aspx?pl=347</vt:lpwstr>
      </vt:variant>
      <vt:variant>
        <vt:lpwstr/>
      </vt:variant>
      <vt:variant>
        <vt:i4>1900616</vt:i4>
      </vt:variant>
      <vt:variant>
        <vt:i4>3</vt:i4>
      </vt:variant>
      <vt:variant>
        <vt:i4>0</vt:i4>
      </vt:variant>
      <vt:variant>
        <vt:i4>5</vt:i4>
      </vt:variant>
      <vt:variant>
        <vt:lpwstr>http://www.masterspec.co.nz/redirect.aspx?pl=347</vt:lpwstr>
      </vt:variant>
      <vt:variant>
        <vt:lpwstr/>
      </vt:variant>
      <vt:variant>
        <vt:i4>1572942</vt:i4>
      </vt:variant>
      <vt:variant>
        <vt:i4>0</vt:i4>
      </vt:variant>
      <vt:variant>
        <vt:i4>0</vt:i4>
      </vt:variant>
      <vt:variant>
        <vt:i4>5</vt:i4>
      </vt:variant>
      <vt:variant>
        <vt:lpwstr>http://www.masterspec.co.nz/redirect.aspx?pl=223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Sally Jaggar</cp:lastModifiedBy>
  <cp:revision>8</cp:revision>
  <cp:lastPrinted>1900-12-31T11:00:00Z</cp:lastPrinted>
  <dcterms:created xsi:type="dcterms:W3CDTF">2012-11-19T03:41:00Z</dcterms:created>
  <dcterms:modified xsi:type="dcterms:W3CDTF">2014-01-29T01:47:00Z</dcterms:modified>
</cp:coreProperties>
</file>